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BEE" w:rsidRPr="00882602" w:rsidRDefault="00800BEE" w:rsidP="00800BEE">
      <w:pPr>
        <w:pStyle w:val="Heading1"/>
        <w:numPr>
          <w:ilvl w:val="0"/>
          <w:numId w:val="4"/>
        </w:numPr>
        <w:tabs>
          <w:tab w:val="left" w:pos="841"/>
        </w:tabs>
        <w:rPr>
          <w:rFonts w:asciiTheme="minorHAnsi" w:hAnsiTheme="minorHAnsi" w:cstheme="minorHAnsi"/>
          <w:b w:val="0"/>
          <w:bCs w:val="0"/>
        </w:rPr>
      </w:pPr>
      <w:r w:rsidRPr="00882602">
        <w:rPr>
          <w:rFonts w:asciiTheme="minorHAnsi" w:hAnsiTheme="minorHAnsi" w:cstheme="minorHAnsi"/>
          <w:spacing w:val="-1"/>
        </w:rPr>
        <w:t>Process</w:t>
      </w:r>
      <w:r w:rsidRPr="00882602">
        <w:rPr>
          <w:rFonts w:asciiTheme="minorHAnsi" w:hAnsiTheme="minorHAnsi" w:cstheme="minorHAnsi"/>
          <w:spacing w:val="1"/>
        </w:rPr>
        <w:t xml:space="preserve"> </w:t>
      </w:r>
      <w:r w:rsidRPr="00882602">
        <w:rPr>
          <w:rFonts w:asciiTheme="minorHAnsi" w:hAnsiTheme="minorHAnsi" w:cstheme="minorHAnsi"/>
          <w:spacing w:val="-1"/>
        </w:rPr>
        <w:t>for</w:t>
      </w:r>
      <w:r w:rsidRPr="00882602">
        <w:rPr>
          <w:rFonts w:asciiTheme="minorHAnsi" w:hAnsiTheme="minorHAnsi" w:cstheme="minorHAnsi"/>
          <w:spacing w:val="-3"/>
        </w:rPr>
        <w:t xml:space="preserve"> </w:t>
      </w:r>
      <w:r w:rsidRPr="00882602">
        <w:rPr>
          <w:rFonts w:asciiTheme="minorHAnsi" w:hAnsiTheme="minorHAnsi" w:cstheme="minorHAnsi"/>
          <w:spacing w:val="-1"/>
        </w:rPr>
        <w:t>accreditation</w:t>
      </w:r>
      <w:r w:rsidRPr="00882602">
        <w:rPr>
          <w:rFonts w:asciiTheme="minorHAnsi" w:hAnsiTheme="minorHAnsi" w:cstheme="minorHAnsi"/>
          <w:spacing w:val="-3"/>
        </w:rPr>
        <w:t xml:space="preserve"> </w:t>
      </w:r>
      <w:r w:rsidRPr="00882602">
        <w:rPr>
          <w:rFonts w:asciiTheme="minorHAnsi" w:hAnsiTheme="minorHAnsi" w:cstheme="minorHAnsi"/>
        </w:rPr>
        <w:t>of</w:t>
      </w:r>
      <w:r w:rsidRPr="00882602">
        <w:rPr>
          <w:rFonts w:asciiTheme="minorHAnsi" w:hAnsiTheme="minorHAnsi" w:cstheme="minorHAnsi"/>
          <w:spacing w:val="2"/>
        </w:rPr>
        <w:t xml:space="preserve"> </w:t>
      </w:r>
      <w:r w:rsidRPr="00882602">
        <w:rPr>
          <w:rFonts w:asciiTheme="minorHAnsi" w:hAnsiTheme="minorHAnsi" w:cstheme="minorHAnsi"/>
          <w:spacing w:val="-1"/>
        </w:rPr>
        <w:t>intern</w:t>
      </w:r>
      <w:r w:rsidRPr="00882602">
        <w:rPr>
          <w:rFonts w:asciiTheme="minorHAnsi" w:hAnsiTheme="minorHAnsi" w:cstheme="minorHAnsi"/>
        </w:rPr>
        <w:t xml:space="preserve"> </w:t>
      </w:r>
      <w:r w:rsidRPr="00882602">
        <w:rPr>
          <w:rFonts w:asciiTheme="minorHAnsi" w:hAnsiTheme="minorHAnsi" w:cstheme="minorHAnsi"/>
          <w:spacing w:val="-1"/>
        </w:rPr>
        <w:t>training</w:t>
      </w:r>
      <w:r w:rsidRPr="00882602">
        <w:rPr>
          <w:rFonts w:asciiTheme="minorHAnsi" w:hAnsiTheme="minorHAnsi" w:cstheme="minorHAnsi"/>
          <w:spacing w:val="1"/>
        </w:rPr>
        <w:t xml:space="preserve"> </w:t>
      </w:r>
      <w:r w:rsidRPr="00882602">
        <w:rPr>
          <w:rFonts w:asciiTheme="minorHAnsi" w:hAnsiTheme="minorHAnsi" w:cstheme="minorHAnsi"/>
          <w:spacing w:val="-2"/>
        </w:rPr>
        <w:t>programs</w:t>
      </w:r>
    </w:p>
    <w:p w:rsidR="00800BEE" w:rsidRPr="00882602" w:rsidRDefault="00800BEE" w:rsidP="00800BEE">
      <w:pPr>
        <w:spacing w:line="200" w:lineRule="exact"/>
        <w:rPr>
          <w:rFonts w:cstheme="minorHAnsi"/>
          <w:sz w:val="20"/>
          <w:szCs w:val="20"/>
        </w:rPr>
      </w:pPr>
    </w:p>
    <w:p w:rsidR="00800BEE" w:rsidRPr="00882602" w:rsidRDefault="00800BEE" w:rsidP="00800BEE">
      <w:pPr>
        <w:spacing w:before="11" w:line="200" w:lineRule="exact"/>
        <w:rPr>
          <w:rFonts w:cstheme="minorHAnsi"/>
          <w:sz w:val="20"/>
          <w:szCs w:val="20"/>
        </w:rPr>
      </w:pPr>
    </w:p>
    <w:p w:rsidR="00800BEE" w:rsidRPr="00882602" w:rsidRDefault="00800BEE" w:rsidP="00800BEE">
      <w:pPr>
        <w:pStyle w:val="Heading3"/>
        <w:rPr>
          <w:rFonts w:asciiTheme="minorHAnsi" w:hAnsiTheme="minorHAnsi" w:cstheme="minorHAnsi"/>
          <w:b w:val="0"/>
          <w:bCs w:val="0"/>
        </w:rPr>
      </w:pPr>
      <w:r>
        <w:rPr>
          <w:rFonts w:asciiTheme="minorHAnsi" w:hAnsiTheme="minorHAnsi" w:cstheme="minorHAnsi"/>
          <w:noProof/>
          <w:lang w:val="en-AU" w:eastAsia="en-AU"/>
        </w:rPr>
        <mc:AlternateContent>
          <mc:Choice Requires="wpg">
            <w:drawing>
              <wp:anchor distT="0" distB="0" distL="114300" distR="114300" simplePos="0" relativeHeight="251659264" behindDoc="1" locked="0" layoutInCell="1" allowOverlap="1" wp14:anchorId="22B3C751" wp14:editId="65F239A7">
                <wp:simplePos x="0" y="0"/>
                <wp:positionH relativeFrom="page">
                  <wp:posOffset>839470</wp:posOffset>
                </wp:positionH>
                <wp:positionV relativeFrom="paragraph">
                  <wp:posOffset>38100</wp:posOffset>
                </wp:positionV>
                <wp:extent cx="5883910" cy="7493000"/>
                <wp:effectExtent l="1270" t="7620" r="1270" b="5080"/>
                <wp:wrapNone/>
                <wp:docPr id="6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910" cy="7493000"/>
                          <a:chOff x="1322" y="60"/>
                          <a:chExt cx="9266" cy="11087"/>
                        </a:xfrm>
                      </wpg:grpSpPr>
                      <wpg:grpSp>
                        <wpg:cNvPr id="65" name="Group 132"/>
                        <wpg:cNvGrpSpPr>
                          <a:grpSpLocks/>
                        </wpg:cNvGrpSpPr>
                        <wpg:grpSpPr bwMode="auto">
                          <a:xfrm>
                            <a:off x="1337" y="74"/>
                            <a:ext cx="104" cy="11061"/>
                            <a:chOff x="1337" y="74"/>
                            <a:chExt cx="104" cy="11061"/>
                          </a:xfrm>
                        </wpg:grpSpPr>
                        <wps:wsp>
                          <wps:cNvPr id="66" name="Freeform 133"/>
                          <wps:cNvSpPr>
                            <a:spLocks/>
                          </wps:cNvSpPr>
                          <wps:spPr bwMode="auto">
                            <a:xfrm>
                              <a:off x="1337" y="74"/>
                              <a:ext cx="104" cy="11061"/>
                            </a:xfrm>
                            <a:custGeom>
                              <a:avLst/>
                              <a:gdLst>
                                <a:gd name="T0" fmla="+- 0 1337 1337"/>
                                <a:gd name="T1" fmla="*/ T0 w 104"/>
                                <a:gd name="T2" fmla="+- 0 11134 74"/>
                                <a:gd name="T3" fmla="*/ 11134 h 11061"/>
                                <a:gd name="T4" fmla="+- 0 1440 1337"/>
                                <a:gd name="T5" fmla="*/ T4 w 104"/>
                                <a:gd name="T6" fmla="+- 0 11134 74"/>
                                <a:gd name="T7" fmla="*/ 11134 h 11061"/>
                                <a:gd name="T8" fmla="+- 0 1440 1337"/>
                                <a:gd name="T9" fmla="*/ T8 w 104"/>
                                <a:gd name="T10" fmla="+- 0 74 74"/>
                                <a:gd name="T11" fmla="*/ 74 h 11061"/>
                                <a:gd name="T12" fmla="+- 0 1337 1337"/>
                                <a:gd name="T13" fmla="*/ T12 w 104"/>
                                <a:gd name="T14" fmla="+- 0 74 74"/>
                                <a:gd name="T15" fmla="*/ 74 h 11061"/>
                                <a:gd name="T16" fmla="+- 0 1337 1337"/>
                                <a:gd name="T17" fmla="*/ T16 w 104"/>
                                <a:gd name="T18" fmla="+- 0 11134 74"/>
                                <a:gd name="T19" fmla="*/ 11134 h 11061"/>
                              </a:gdLst>
                              <a:ahLst/>
                              <a:cxnLst>
                                <a:cxn ang="0">
                                  <a:pos x="T1" y="T3"/>
                                </a:cxn>
                                <a:cxn ang="0">
                                  <a:pos x="T5" y="T7"/>
                                </a:cxn>
                                <a:cxn ang="0">
                                  <a:pos x="T9" y="T11"/>
                                </a:cxn>
                                <a:cxn ang="0">
                                  <a:pos x="T13" y="T15"/>
                                </a:cxn>
                                <a:cxn ang="0">
                                  <a:pos x="T17" y="T19"/>
                                </a:cxn>
                              </a:cxnLst>
                              <a:rect l="0" t="0" r="r" b="b"/>
                              <a:pathLst>
                                <a:path w="104" h="11061">
                                  <a:moveTo>
                                    <a:pt x="0" y="11060"/>
                                  </a:moveTo>
                                  <a:lnTo>
                                    <a:pt x="103" y="11060"/>
                                  </a:lnTo>
                                  <a:lnTo>
                                    <a:pt x="103" y="0"/>
                                  </a:lnTo>
                                  <a:lnTo>
                                    <a:pt x="0" y="0"/>
                                  </a:lnTo>
                                  <a:lnTo>
                                    <a:pt x="0" y="1106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130"/>
                        <wpg:cNvGrpSpPr>
                          <a:grpSpLocks/>
                        </wpg:cNvGrpSpPr>
                        <wpg:grpSpPr bwMode="auto">
                          <a:xfrm>
                            <a:off x="10468" y="74"/>
                            <a:ext cx="104" cy="11061"/>
                            <a:chOff x="10468" y="74"/>
                            <a:chExt cx="104" cy="11061"/>
                          </a:xfrm>
                        </wpg:grpSpPr>
                        <wps:wsp>
                          <wps:cNvPr id="68" name="Freeform 131"/>
                          <wps:cNvSpPr>
                            <a:spLocks/>
                          </wps:cNvSpPr>
                          <wps:spPr bwMode="auto">
                            <a:xfrm>
                              <a:off x="10468" y="74"/>
                              <a:ext cx="104" cy="11061"/>
                            </a:xfrm>
                            <a:custGeom>
                              <a:avLst/>
                              <a:gdLst>
                                <a:gd name="T0" fmla="+- 0 10468 10468"/>
                                <a:gd name="T1" fmla="*/ T0 w 104"/>
                                <a:gd name="T2" fmla="+- 0 11134 74"/>
                                <a:gd name="T3" fmla="*/ 11134 h 11061"/>
                                <a:gd name="T4" fmla="+- 0 10572 10468"/>
                                <a:gd name="T5" fmla="*/ T4 w 104"/>
                                <a:gd name="T6" fmla="+- 0 11134 74"/>
                                <a:gd name="T7" fmla="*/ 11134 h 11061"/>
                                <a:gd name="T8" fmla="+- 0 10572 10468"/>
                                <a:gd name="T9" fmla="*/ T8 w 104"/>
                                <a:gd name="T10" fmla="+- 0 74 74"/>
                                <a:gd name="T11" fmla="*/ 74 h 11061"/>
                                <a:gd name="T12" fmla="+- 0 10468 10468"/>
                                <a:gd name="T13" fmla="*/ T12 w 104"/>
                                <a:gd name="T14" fmla="+- 0 74 74"/>
                                <a:gd name="T15" fmla="*/ 74 h 11061"/>
                                <a:gd name="T16" fmla="+- 0 10468 10468"/>
                                <a:gd name="T17" fmla="*/ T16 w 104"/>
                                <a:gd name="T18" fmla="+- 0 11134 74"/>
                                <a:gd name="T19" fmla="*/ 11134 h 11061"/>
                              </a:gdLst>
                              <a:ahLst/>
                              <a:cxnLst>
                                <a:cxn ang="0">
                                  <a:pos x="T1" y="T3"/>
                                </a:cxn>
                                <a:cxn ang="0">
                                  <a:pos x="T5" y="T7"/>
                                </a:cxn>
                                <a:cxn ang="0">
                                  <a:pos x="T9" y="T11"/>
                                </a:cxn>
                                <a:cxn ang="0">
                                  <a:pos x="T13" y="T15"/>
                                </a:cxn>
                                <a:cxn ang="0">
                                  <a:pos x="T17" y="T19"/>
                                </a:cxn>
                              </a:cxnLst>
                              <a:rect l="0" t="0" r="r" b="b"/>
                              <a:pathLst>
                                <a:path w="104" h="11061">
                                  <a:moveTo>
                                    <a:pt x="0" y="11060"/>
                                  </a:moveTo>
                                  <a:lnTo>
                                    <a:pt x="104" y="11060"/>
                                  </a:lnTo>
                                  <a:lnTo>
                                    <a:pt x="104" y="0"/>
                                  </a:lnTo>
                                  <a:lnTo>
                                    <a:pt x="0" y="0"/>
                                  </a:lnTo>
                                  <a:lnTo>
                                    <a:pt x="0" y="1106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128"/>
                        <wpg:cNvGrpSpPr>
                          <a:grpSpLocks/>
                        </wpg:cNvGrpSpPr>
                        <wpg:grpSpPr bwMode="auto">
                          <a:xfrm>
                            <a:off x="1440" y="73"/>
                            <a:ext cx="9028" cy="291"/>
                            <a:chOff x="1440" y="73"/>
                            <a:chExt cx="9028" cy="291"/>
                          </a:xfrm>
                        </wpg:grpSpPr>
                        <wps:wsp>
                          <wps:cNvPr id="70" name="Freeform 129"/>
                          <wps:cNvSpPr>
                            <a:spLocks/>
                          </wps:cNvSpPr>
                          <wps:spPr bwMode="auto">
                            <a:xfrm>
                              <a:off x="1440" y="73"/>
                              <a:ext cx="9028" cy="291"/>
                            </a:xfrm>
                            <a:custGeom>
                              <a:avLst/>
                              <a:gdLst>
                                <a:gd name="T0" fmla="+- 0 1440 1440"/>
                                <a:gd name="T1" fmla="*/ T0 w 9028"/>
                                <a:gd name="T2" fmla="+- 0 364 73"/>
                                <a:gd name="T3" fmla="*/ 364 h 291"/>
                                <a:gd name="T4" fmla="+- 0 10468 1440"/>
                                <a:gd name="T5" fmla="*/ T4 w 9028"/>
                                <a:gd name="T6" fmla="+- 0 364 73"/>
                                <a:gd name="T7" fmla="*/ 364 h 291"/>
                                <a:gd name="T8" fmla="+- 0 10468 1440"/>
                                <a:gd name="T9" fmla="*/ T8 w 9028"/>
                                <a:gd name="T10" fmla="+- 0 73 73"/>
                                <a:gd name="T11" fmla="*/ 73 h 291"/>
                                <a:gd name="T12" fmla="+- 0 1440 1440"/>
                                <a:gd name="T13" fmla="*/ T12 w 9028"/>
                                <a:gd name="T14" fmla="+- 0 73 73"/>
                                <a:gd name="T15" fmla="*/ 73 h 291"/>
                                <a:gd name="T16" fmla="+- 0 1440 1440"/>
                                <a:gd name="T17" fmla="*/ T16 w 9028"/>
                                <a:gd name="T18" fmla="+- 0 364 73"/>
                                <a:gd name="T19" fmla="*/ 364 h 291"/>
                              </a:gdLst>
                              <a:ahLst/>
                              <a:cxnLst>
                                <a:cxn ang="0">
                                  <a:pos x="T1" y="T3"/>
                                </a:cxn>
                                <a:cxn ang="0">
                                  <a:pos x="T5" y="T7"/>
                                </a:cxn>
                                <a:cxn ang="0">
                                  <a:pos x="T9" y="T11"/>
                                </a:cxn>
                                <a:cxn ang="0">
                                  <a:pos x="T13" y="T15"/>
                                </a:cxn>
                                <a:cxn ang="0">
                                  <a:pos x="T17" y="T19"/>
                                </a:cxn>
                              </a:cxnLst>
                              <a:rect l="0" t="0" r="r" b="b"/>
                              <a:pathLst>
                                <a:path w="9028" h="291">
                                  <a:moveTo>
                                    <a:pt x="0" y="291"/>
                                  </a:moveTo>
                                  <a:lnTo>
                                    <a:pt x="9028" y="291"/>
                                  </a:lnTo>
                                  <a:lnTo>
                                    <a:pt x="9028" y="0"/>
                                  </a:lnTo>
                                  <a:lnTo>
                                    <a:pt x="0" y="0"/>
                                  </a:lnTo>
                                  <a:lnTo>
                                    <a:pt x="0" y="29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126"/>
                        <wpg:cNvGrpSpPr>
                          <a:grpSpLocks/>
                        </wpg:cNvGrpSpPr>
                        <wpg:grpSpPr bwMode="auto">
                          <a:xfrm>
                            <a:off x="1440" y="364"/>
                            <a:ext cx="9028" cy="291"/>
                            <a:chOff x="1440" y="364"/>
                            <a:chExt cx="9028" cy="291"/>
                          </a:xfrm>
                        </wpg:grpSpPr>
                        <wps:wsp>
                          <wps:cNvPr id="72" name="Freeform 127"/>
                          <wps:cNvSpPr>
                            <a:spLocks/>
                          </wps:cNvSpPr>
                          <wps:spPr bwMode="auto">
                            <a:xfrm>
                              <a:off x="1440" y="364"/>
                              <a:ext cx="9028" cy="291"/>
                            </a:xfrm>
                            <a:custGeom>
                              <a:avLst/>
                              <a:gdLst>
                                <a:gd name="T0" fmla="+- 0 1440 1440"/>
                                <a:gd name="T1" fmla="*/ T0 w 9028"/>
                                <a:gd name="T2" fmla="+- 0 654 364"/>
                                <a:gd name="T3" fmla="*/ 654 h 291"/>
                                <a:gd name="T4" fmla="+- 0 10468 1440"/>
                                <a:gd name="T5" fmla="*/ T4 w 9028"/>
                                <a:gd name="T6" fmla="+- 0 654 364"/>
                                <a:gd name="T7" fmla="*/ 654 h 291"/>
                                <a:gd name="T8" fmla="+- 0 10468 1440"/>
                                <a:gd name="T9" fmla="*/ T8 w 9028"/>
                                <a:gd name="T10" fmla="+- 0 364 364"/>
                                <a:gd name="T11" fmla="*/ 364 h 291"/>
                                <a:gd name="T12" fmla="+- 0 1440 1440"/>
                                <a:gd name="T13" fmla="*/ T12 w 9028"/>
                                <a:gd name="T14" fmla="+- 0 364 364"/>
                                <a:gd name="T15" fmla="*/ 364 h 291"/>
                                <a:gd name="T16" fmla="+- 0 1440 1440"/>
                                <a:gd name="T17" fmla="*/ T16 w 9028"/>
                                <a:gd name="T18" fmla="+- 0 654 364"/>
                                <a:gd name="T19" fmla="*/ 654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124"/>
                        <wpg:cNvGrpSpPr>
                          <a:grpSpLocks/>
                        </wpg:cNvGrpSpPr>
                        <wpg:grpSpPr bwMode="auto">
                          <a:xfrm>
                            <a:off x="1440" y="654"/>
                            <a:ext cx="9028" cy="291"/>
                            <a:chOff x="1440" y="654"/>
                            <a:chExt cx="9028" cy="291"/>
                          </a:xfrm>
                        </wpg:grpSpPr>
                        <wps:wsp>
                          <wps:cNvPr id="74" name="Freeform 125"/>
                          <wps:cNvSpPr>
                            <a:spLocks/>
                          </wps:cNvSpPr>
                          <wps:spPr bwMode="auto">
                            <a:xfrm>
                              <a:off x="1440" y="654"/>
                              <a:ext cx="9028" cy="291"/>
                            </a:xfrm>
                            <a:custGeom>
                              <a:avLst/>
                              <a:gdLst>
                                <a:gd name="T0" fmla="+- 0 1440 1440"/>
                                <a:gd name="T1" fmla="*/ T0 w 9028"/>
                                <a:gd name="T2" fmla="+- 0 945 654"/>
                                <a:gd name="T3" fmla="*/ 945 h 291"/>
                                <a:gd name="T4" fmla="+- 0 10468 1440"/>
                                <a:gd name="T5" fmla="*/ T4 w 9028"/>
                                <a:gd name="T6" fmla="+- 0 945 654"/>
                                <a:gd name="T7" fmla="*/ 945 h 291"/>
                                <a:gd name="T8" fmla="+- 0 10468 1440"/>
                                <a:gd name="T9" fmla="*/ T8 w 9028"/>
                                <a:gd name="T10" fmla="+- 0 654 654"/>
                                <a:gd name="T11" fmla="*/ 654 h 291"/>
                                <a:gd name="T12" fmla="+- 0 1440 1440"/>
                                <a:gd name="T13" fmla="*/ T12 w 9028"/>
                                <a:gd name="T14" fmla="+- 0 654 654"/>
                                <a:gd name="T15" fmla="*/ 654 h 291"/>
                                <a:gd name="T16" fmla="+- 0 1440 1440"/>
                                <a:gd name="T17" fmla="*/ T16 w 9028"/>
                                <a:gd name="T18" fmla="+- 0 945 654"/>
                                <a:gd name="T19" fmla="*/ 945 h 291"/>
                              </a:gdLst>
                              <a:ahLst/>
                              <a:cxnLst>
                                <a:cxn ang="0">
                                  <a:pos x="T1" y="T3"/>
                                </a:cxn>
                                <a:cxn ang="0">
                                  <a:pos x="T5" y="T7"/>
                                </a:cxn>
                                <a:cxn ang="0">
                                  <a:pos x="T9" y="T11"/>
                                </a:cxn>
                                <a:cxn ang="0">
                                  <a:pos x="T13" y="T15"/>
                                </a:cxn>
                                <a:cxn ang="0">
                                  <a:pos x="T17" y="T19"/>
                                </a:cxn>
                              </a:cxnLst>
                              <a:rect l="0" t="0" r="r" b="b"/>
                              <a:pathLst>
                                <a:path w="9028" h="291">
                                  <a:moveTo>
                                    <a:pt x="0" y="291"/>
                                  </a:moveTo>
                                  <a:lnTo>
                                    <a:pt x="9028" y="291"/>
                                  </a:lnTo>
                                  <a:lnTo>
                                    <a:pt x="9028" y="0"/>
                                  </a:lnTo>
                                  <a:lnTo>
                                    <a:pt x="0" y="0"/>
                                  </a:lnTo>
                                  <a:lnTo>
                                    <a:pt x="0" y="29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122"/>
                        <wpg:cNvGrpSpPr>
                          <a:grpSpLocks/>
                        </wpg:cNvGrpSpPr>
                        <wpg:grpSpPr bwMode="auto">
                          <a:xfrm>
                            <a:off x="1440" y="945"/>
                            <a:ext cx="9028" cy="291"/>
                            <a:chOff x="1440" y="945"/>
                            <a:chExt cx="9028" cy="291"/>
                          </a:xfrm>
                        </wpg:grpSpPr>
                        <wps:wsp>
                          <wps:cNvPr id="76" name="Freeform 123"/>
                          <wps:cNvSpPr>
                            <a:spLocks/>
                          </wps:cNvSpPr>
                          <wps:spPr bwMode="auto">
                            <a:xfrm>
                              <a:off x="1440" y="945"/>
                              <a:ext cx="9028" cy="291"/>
                            </a:xfrm>
                            <a:custGeom>
                              <a:avLst/>
                              <a:gdLst>
                                <a:gd name="T0" fmla="+- 0 1440 1440"/>
                                <a:gd name="T1" fmla="*/ T0 w 9028"/>
                                <a:gd name="T2" fmla="+- 0 1235 945"/>
                                <a:gd name="T3" fmla="*/ 1235 h 291"/>
                                <a:gd name="T4" fmla="+- 0 10468 1440"/>
                                <a:gd name="T5" fmla="*/ T4 w 9028"/>
                                <a:gd name="T6" fmla="+- 0 1235 945"/>
                                <a:gd name="T7" fmla="*/ 1235 h 291"/>
                                <a:gd name="T8" fmla="+- 0 10468 1440"/>
                                <a:gd name="T9" fmla="*/ T8 w 9028"/>
                                <a:gd name="T10" fmla="+- 0 945 945"/>
                                <a:gd name="T11" fmla="*/ 945 h 291"/>
                                <a:gd name="T12" fmla="+- 0 1440 1440"/>
                                <a:gd name="T13" fmla="*/ T12 w 9028"/>
                                <a:gd name="T14" fmla="+- 0 945 945"/>
                                <a:gd name="T15" fmla="*/ 945 h 291"/>
                                <a:gd name="T16" fmla="+- 0 1440 1440"/>
                                <a:gd name="T17" fmla="*/ T16 w 9028"/>
                                <a:gd name="T18" fmla="+- 0 1235 945"/>
                                <a:gd name="T19" fmla="*/ 1235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120"/>
                        <wpg:cNvGrpSpPr>
                          <a:grpSpLocks/>
                        </wpg:cNvGrpSpPr>
                        <wpg:grpSpPr bwMode="auto">
                          <a:xfrm>
                            <a:off x="1440" y="1235"/>
                            <a:ext cx="9028" cy="293"/>
                            <a:chOff x="1440" y="1235"/>
                            <a:chExt cx="9028" cy="293"/>
                          </a:xfrm>
                        </wpg:grpSpPr>
                        <wps:wsp>
                          <wps:cNvPr id="78" name="Freeform 121"/>
                          <wps:cNvSpPr>
                            <a:spLocks/>
                          </wps:cNvSpPr>
                          <wps:spPr bwMode="auto">
                            <a:xfrm>
                              <a:off x="1440" y="1235"/>
                              <a:ext cx="9028" cy="293"/>
                            </a:xfrm>
                            <a:custGeom>
                              <a:avLst/>
                              <a:gdLst>
                                <a:gd name="T0" fmla="+- 0 1440 1440"/>
                                <a:gd name="T1" fmla="*/ T0 w 9028"/>
                                <a:gd name="T2" fmla="+- 0 1528 1235"/>
                                <a:gd name="T3" fmla="*/ 1528 h 293"/>
                                <a:gd name="T4" fmla="+- 0 10468 1440"/>
                                <a:gd name="T5" fmla="*/ T4 w 9028"/>
                                <a:gd name="T6" fmla="+- 0 1528 1235"/>
                                <a:gd name="T7" fmla="*/ 1528 h 293"/>
                                <a:gd name="T8" fmla="+- 0 10468 1440"/>
                                <a:gd name="T9" fmla="*/ T8 w 9028"/>
                                <a:gd name="T10" fmla="+- 0 1235 1235"/>
                                <a:gd name="T11" fmla="*/ 1235 h 293"/>
                                <a:gd name="T12" fmla="+- 0 1440 1440"/>
                                <a:gd name="T13" fmla="*/ T12 w 9028"/>
                                <a:gd name="T14" fmla="+- 0 1235 1235"/>
                                <a:gd name="T15" fmla="*/ 1235 h 293"/>
                                <a:gd name="T16" fmla="+- 0 1440 1440"/>
                                <a:gd name="T17" fmla="*/ T16 w 9028"/>
                                <a:gd name="T18" fmla="+- 0 1528 1235"/>
                                <a:gd name="T19" fmla="*/ 1528 h 293"/>
                              </a:gdLst>
                              <a:ahLst/>
                              <a:cxnLst>
                                <a:cxn ang="0">
                                  <a:pos x="T1" y="T3"/>
                                </a:cxn>
                                <a:cxn ang="0">
                                  <a:pos x="T5" y="T7"/>
                                </a:cxn>
                                <a:cxn ang="0">
                                  <a:pos x="T9" y="T11"/>
                                </a:cxn>
                                <a:cxn ang="0">
                                  <a:pos x="T13" y="T15"/>
                                </a:cxn>
                                <a:cxn ang="0">
                                  <a:pos x="T17" y="T19"/>
                                </a:cxn>
                              </a:cxnLst>
                              <a:rect l="0" t="0" r="r" b="b"/>
                              <a:pathLst>
                                <a:path w="9028" h="293">
                                  <a:moveTo>
                                    <a:pt x="0" y="293"/>
                                  </a:moveTo>
                                  <a:lnTo>
                                    <a:pt x="9028" y="293"/>
                                  </a:lnTo>
                                  <a:lnTo>
                                    <a:pt x="9028" y="0"/>
                                  </a:lnTo>
                                  <a:lnTo>
                                    <a:pt x="0" y="0"/>
                                  </a:lnTo>
                                  <a:lnTo>
                                    <a:pt x="0" y="293"/>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118"/>
                        <wpg:cNvGrpSpPr>
                          <a:grpSpLocks/>
                        </wpg:cNvGrpSpPr>
                        <wpg:grpSpPr bwMode="auto">
                          <a:xfrm>
                            <a:off x="1440" y="1528"/>
                            <a:ext cx="9028" cy="291"/>
                            <a:chOff x="1440" y="1528"/>
                            <a:chExt cx="9028" cy="291"/>
                          </a:xfrm>
                        </wpg:grpSpPr>
                        <wps:wsp>
                          <wps:cNvPr id="80" name="Freeform 119"/>
                          <wps:cNvSpPr>
                            <a:spLocks/>
                          </wps:cNvSpPr>
                          <wps:spPr bwMode="auto">
                            <a:xfrm>
                              <a:off x="1440" y="1528"/>
                              <a:ext cx="9028" cy="291"/>
                            </a:xfrm>
                            <a:custGeom>
                              <a:avLst/>
                              <a:gdLst>
                                <a:gd name="T0" fmla="+- 0 1440 1440"/>
                                <a:gd name="T1" fmla="*/ T0 w 9028"/>
                                <a:gd name="T2" fmla="+- 0 1818 1528"/>
                                <a:gd name="T3" fmla="*/ 1818 h 291"/>
                                <a:gd name="T4" fmla="+- 0 10468 1440"/>
                                <a:gd name="T5" fmla="*/ T4 w 9028"/>
                                <a:gd name="T6" fmla="+- 0 1818 1528"/>
                                <a:gd name="T7" fmla="*/ 1818 h 291"/>
                                <a:gd name="T8" fmla="+- 0 10468 1440"/>
                                <a:gd name="T9" fmla="*/ T8 w 9028"/>
                                <a:gd name="T10" fmla="+- 0 1528 1528"/>
                                <a:gd name="T11" fmla="*/ 1528 h 291"/>
                                <a:gd name="T12" fmla="+- 0 1440 1440"/>
                                <a:gd name="T13" fmla="*/ T12 w 9028"/>
                                <a:gd name="T14" fmla="+- 0 1528 1528"/>
                                <a:gd name="T15" fmla="*/ 1528 h 291"/>
                                <a:gd name="T16" fmla="+- 0 1440 1440"/>
                                <a:gd name="T17" fmla="*/ T16 w 9028"/>
                                <a:gd name="T18" fmla="+- 0 1818 1528"/>
                                <a:gd name="T19" fmla="*/ 1818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116"/>
                        <wpg:cNvGrpSpPr>
                          <a:grpSpLocks/>
                        </wpg:cNvGrpSpPr>
                        <wpg:grpSpPr bwMode="auto">
                          <a:xfrm>
                            <a:off x="1440" y="1818"/>
                            <a:ext cx="9028" cy="291"/>
                            <a:chOff x="1440" y="1818"/>
                            <a:chExt cx="9028" cy="291"/>
                          </a:xfrm>
                        </wpg:grpSpPr>
                        <wps:wsp>
                          <wps:cNvPr id="82" name="Freeform 117"/>
                          <wps:cNvSpPr>
                            <a:spLocks/>
                          </wps:cNvSpPr>
                          <wps:spPr bwMode="auto">
                            <a:xfrm>
                              <a:off x="1440" y="1818"/>
                              <a:ext cx="9028" cy="291"/>
                            </a:xfrm>
                            <a:custGeom>
                              <a:avLst/>
                              <a:gdLst>
                                <a:gd name="T0" fmla="+- 0 1440 1440"/>
                                <a:gd name="T1" fmla="*/ T0 w 9028"/>
                                <a:gd name="T2" fmla="+- 0 2109 1818"/>
                                <a:gd name="T3" fmla="*/ 2109 h 291"/>
                                <a:gd name="T4" fmla="+- 0 10468 1440"/>
                                <a:gd name="T5" fmla="*/ T4 w 9028"/>
                                <a:gd name="T6" fmla="+- 0 2109 1818"/>
                                <a:gd name="T7" fmla="*/ 2109 h 291"/>
                                <a:gd name="T8" fmla="+- 0 10468 1440"/>
                                <a:gd name="T9" fmla="*/ T8 w 9028"/>
                                <a:gd name="T10" fmla="+- 0 1818 1818"/>
                                <a:gd name="T11" fmla="*/ 1818 h 291"/>
                                <a:gd name="T12" fmla="+- 0 1440 1440"/>
                                <a:gd name="T13" fmla="*/ T12 w 9028"/>
                                <a:gd name="T14" fmla="+- 0 1818 1818"/>
                                <a:gd name="T15" fmla="*/ 1818 h 291"/>
                                <a:gd name="T16" fmla="+- 0 1440 1440"/>
                                <a:gd name="T17" fmla="*/ T16 w 9028"/>
                                <a:gd name="T18" fmla="+- 0 2109 1818"/>
                                <a:gd name="T19" fmla="*/ 2109 h 291"/>
                              </a:gdLst>
                              <a:ahLst/>
                              <a:cxnLst>
                                <a:cxn ang="0">
                                  <a:pos x="T1" y="T3"/>
                                </a:cxn>
                                <a:cxn ang="0">
                                  <a:pos x="T5" y="T7"/>
                                </a:cxn>
                                <a:cxn ang="0">
                                  <a:pos x="T9" y="T11"/>
                                </a:cxn>
                                <a:cxn ang="0">
                                  <a:pos x="T13" y="T15"/>
                                </a:cxn>
                                <a:cxn ang="0">
                                  <a:pos x="T17" y="T19"/>
                                </a:cxn>
                              </a:cxnLst>
                              <a:rect l="0" t="0" r="r" b="b"/>
                              <a:pathLst>
                                <a:path w="9028" h="291">
                                  <a:moveTo>
                                    <a:pt x="0" y="291"/>
                                  </a:moveTo>
                                  <a:lnTo>
                                    <a:pt x="9028" y="291"/>
                                  </a:lnTo>
                                  <a:lnTo>
                                    <a:pt x="9028" y="0"/>
                                  </a:lnTo>
                                  <a:lnTo>
                                    <a:pt x="0" y="0"/>
                                  </a:lnTo>
                                  <a:lnTo>
                                    <a:pt x="0" y="29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114"/>
                        <wpg:cNvGrpSpPr>
                          <a:grpSpLocks/>
                        </wpg:cNvGrpSpPr>
                        <wpg:grpSpPr bwMode="auto">
                          <a:xfrm>
                            <a:off x="1440" y="2109"/>
                            <a:ext cx="9028" cy="291"/>
                            <a:chOff x="1440" y="2109"/>
                            <a:chExt cx="9028" cy="291"/>
                          </a:xfrm>
                        </wpg:grpSpPr>
                        <wps:wsp>
                          <wps:cNvPr id="84" name="Freeform 115"/>
                          <wps:cNvSpPr>
                            <a:spLocks/>
                          </wps:cNvSpPr>
                          <wps:spPr bwMode="auto">
                            <a:xfrm>
                              <a:off x="1440" y="2109"/>
                              <a:ext cx="9028" cy="291"/>
                            </a:xfrm>
                            <a:custGeom>
                              <a:avLst/>
                              <a:gdLst>
                                <a:gd name="T0" fmla="+- 0 1440 1440"/>
                                <a:gd name="T1" fmla="*/ T0 w 9028"/>
                                <a:gd name="T2" fmla="+- 0 2399 2109"/>
                                <a:gd name="T3" fmla="*/ 2399 h 291"/>
                                <a:gd name="T4" fmla="+- 0 10468 1440"/>
                                <a:gd name="T5" fmla="*/ T4 w 9028"/>
                                <a:gd name="T6" fmla="+- 0 2399 2109"/>
                                <a:gd name="T7" fmla="*/ 2399 h 291"/>
                                <a:gd name="T8" fmla="+- 0 10468 1440"/>
                                <a:gd name="T9" fmla="*/ T8 w 9028"/>
                                <a:gd name="T10" fmla="+- 0 2109 2109"/>
                                <a:gd name="T11" fmla="*/ 2109 h 291"/>
                                <a:gd name="T12" fmla="+- 0 1440 1440"/>
                                <a:gd name="T13" fmla="*/ T12 w 9028"/>
                                <a:gd name="T14" fmla="+- 0 2109 2109"/>
                                <a:gd name="T15" fmla="*/ 2109 h 291"/>
                                <a:gd name="T16" fmla="+- 0 1440 1440"/>
                                <a:gd name="T17" fmla="*/ T16 w 9028"/>
                                <a:gd name="T18" fmla="+- 0 2399 2109"/>
                                <a:gd name="T19" fmla="*/ 2399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112"/>
                        <wpg:cNvGrpSpPr>
                          <a:grpSpLocks/>
                        </wpg:cNvGrpSpPr>
                        <wpg:grpSpPr bwMode="auto">
                          <a:xfrm>
                            <a:off x="1440" y="2399"/>
                            <a:ext cx="9028" cy="294"/>
                            <a:chOff x="1440" y="2399"/>
                            <a:chExt cx="9028" cy="294"/>
                          </a:xfrm>
                        </wpg:grpSpPr>
                        <wps:wsp>
                          <wps:cNvPr id="86" name="Freeform 113"/>
                          <wps:cNvSpPr>
                            <a:spLocks/>
                          </wps:cNvSpPr>
                          <wps:spPr bwMode="auto">
                            <a:xfrm>
                              <a:off x="1440" y="2399"/>
                              <a:ext cx="9028" cy="294"/>
                            </a:xfrm>
                            <a:custGeom>
                              <a:avLst/>
                              <a:gdLst>
                                <a:gd name="T0" fmla="+- 0 1440 1440"/>
                                <a:gd name="T1" fmla="*/ T0 w 9028"/>
                                <a:gd name="T2" fmla="+- 0 2692 2399"/>
                                <a:gd name="T3" fmla="*/ 2692 h 294"/>
                                <a:gd name="T4" fmla="+- 0 10468 1440"/>
                                <a:gd name="T5" fmla="*/ T4 w 9028"/>
                                <a:gd name="T6" fmla="+- 0 2692 2399"/>
                                <a:gd name="T7" fmla="*/ 2692 h 294"/>
                                <a:gd name="T8" fmla="+- 0 10468 1440"/>
                                <a:gd name="T9" fmla="*/ T8 w 9028"/>
                                <a:gd name="T10" fmla="+- 0 2399 2399"/>
                                <a:gd name="T11" fmla="*/ 2399 h 294"/>
                                <a:gd name="T12" fmla="+- 0 1440 1440"/>
                                <a:gd name="T13" fmla="*/ T12 w 9028"/>
                                <a:gd name="T14" fmla="+- 0 2399 2399"/>
                                <a:gd name="T15" fmla="*/ 2399 h 294"/>
                                <a:gd name="T16" fmla="+- 0 1440 1440"/>
                                <a:gd name="T17" fmla="*/ T16 w 9028"/>
                                <a:gd name="T18" fmla="+- 0 2692 2399"/>
                                <a:gd name="T19" fmla="*/ 2692 h 294"/>
                              </a:gdLst>
                              <a:ahLst/>
                              <a:cxnLst>
                                <a:cxn ang="0">
                                  <a:pos x="T1" y="T3"/>
                                </a:cxn>
                                <a:cxn ang="0">
                                  <a:pos x="T5" y="T7"/>
                                </a:cxn>
                                <a:cxn ang="0">
                                  <a:pos x="T9" y="T11"/>
                                </a:cxn>
                                <a:cxn ang="0">
                                  <a:pos x="T13" y="T15"/>
                                </a:cxn>
                                <a:cxn ang="0">
                                  <a:pos x="T17" y="T19"/>
                                </a:cxn>
                              </a:cxnLst>
                              <a:rect l="0" t="0" r="r" b="b"/>
                              <a:pathLst>
                                <a:path w="9028" h="294">
                                  <a:moveTo>
                                    <a:pt x="0" y="293"/>
                                  </a:moveTo>
                                  <a:lnTo>
                                    <a:pt x="9028" y="293"/>
                                  </a:lnTo>
                                  <a:lnTo>
                                    <a:pt x="9028" y="0"/>
                                  </a:lnTo>
                                  <a:lnTo>
                                    <a:pt x="0" y="0"/>
                                  </a:lnTo>
                                  <a:lnTo>
                                    <a:pt x="0" y="293"/>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110"/>
                        <wpg:cNvGrpSpPr>
                          <a:grpSpLocks/>
                        </wpg:cNvGrpSpPr>
                        <wpg:grpSpPr bwMode="auto">
                          <a:xfrm>
                            <a:off x="1440" y="2692"/>
                            <a:ext cx="9028" cy="291"/>
                            <a:chOff x="1440" y="2692"/>
                            <a:chExt cx="9028" cy="291"/>
                          </a:xfrm>
                        </wpg:grpSpPr>
                        <wps:wsp>
                          <wps:cNvPr id="88" name="Freeform 111"/>
                          <wps:cNvSpPr>
                            <a:spLocks/>
                          </wps:cNvSpPr>
                          <wps:spPr bwMode="auto">
                            <a:xfrm>
                              <a:off x="1440" y="2692"/>
                              <a:ext cx="9028" cy="291"/>
                            </a:xfrm>
                            <a:custGeom>
                              <a:avLst/>
                              <a:gdLst>
                                <a:gd name="T0" fmla="+- 0 1440 1440"/>
                                <a:gd name="T1" fmla="*/ T0 w 9028"/>
                                <a:gd name="T2" fmla="+- 0 2983 2692"/>
                                <a:gd name="T3" fmla="*/ 2983 h 291"/>
                                <a:gd name="T4" fmla="+- 0 10468 1440"/>
                                <a:gd name="T5" fmla="*/ T4 w 9028"/>
                                <a:gd name="T6" fmla="+- 0 2983 2692"/>
                                <a:gd name="T7" fmla="*/ 2983 h 291"/>
                                <a:gd name="T8" fmla="+- 0 10468 1440"/>
                                <a:gd name="T9" fmla="*/ T8 w 9028"/>
                                <a:gd name="T10" fmla="+- 0 2692 2692"/>
                                <a:gd name="T11" fmla="*/ 2692 h 291"/>
                                <a:gd name="T12" fmla="+- 0 1440 1440"/>
                                <a:gd name="T13" fmla="*/ T12 w 9028"/>
                                <a:gd name="T14" fmla="+- 0 2692 2692"/>
                                <a:gd name="T15" fmla="*/ 2692 h 291"/>
                                <a:gd name="T16" fmla="+- 0 1440 1440"/>
                                <a:gd name="T17" fmla="*/ T16 w 9028"/>
                                <a:gd name="T18" fmla="+- 0 2983 2692"/>
                                <a:gd name="T19" fmla="*/ 2983 h 291"/>
                              </a:gdLst>
                              <a:ahLst/>
                              <a:cxnLst>
                                <a:cxn ang="0">
                                  <a:pos x="T1" y="T3"/>
                                </a:cxn>
                                <a:cxn ang="0">
                                  <a:pos x="T5" y="T7"/>
                                </a:cxn>
                                <a:cxn ang="0">
                                  <a:pos x="T9" y="T11"/>
                                </a:cxn>
                                <a:cxn ang="0">
                                  <a:pos x="T13" y="T15"/>
                                </a:cxn>
                                <a:cxn ang="0">
                                  <a:pos x="T17" y="T19"/>
                                </a:cxn>
                              </a:cxnLst>
                              <a:rect l="0" t="0" r="r" b="b"/>
                              <a:pathLst>
                                <a:path w="9028" h="291">
                                  <a:moveTo>
                                    <a:pt x="0" y="291"/>
                                  </a:moveTo>
                                  <a:lnTo>
                                    <a:pt x="9028" y="291"/>
                                  </a:lnTo>
                                  <a:lnTo>
                                    <a:pt x="9028" y="0"/>
                                  </a:lnTo>
                                  <a:lnTo>
                                    <a:pt x="0" y="0"/>
                                  </a:lnTo>
                                  <a:lnTo>
                                    <a:pt x="0" y="29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108"/>
                        <wpg:cNvGrpSpPr>
                          <a:grpSpLocks/>
                        </wpg:cNvGrpSpPr>
                        <wpg:grpSpPr bwMode="auto">
                          <a:xfrm>
                            <a:off x="1440" y="2983"/>
                            <a:ext cx="9028" cy="291"/>
                            <a:chOff x="1440" y="2983"/>
                            <a:chExt cx="9028" cy="291"/>
                          </a:xfrm>
                        </wpg:grpSpPr>
                        <wps:wsp>
                          <wps:cNvPr id="90" name="Freeform 109"/>
                          <wps:cNvSpPr>
                            <a:spLocks/>
                          </wps:cNvSpPr>
                          <wps:spPr bwMode="auto">
                            <a:xfrm>
                              <a:off x="1440" y="2983"/>
                              <a:ext cx="9028" cy="291"/>
                            </a:xfrm>
                            <a:custGeom>
                              <a:avLst/>
                              <a:gdLst>
                                <a:gd name="T0" fmla="+- 0 1440 1440"/>
                                <a:gd name="T1" fmla="*/ T0 w 9028"/>
                                <a:gd name="T2" fmla="+- 0 3273 2983"/>
                                <a:gd name="T3" fmla="*/ 3273 h 291"/>
                                <a:gd name="T4" fmla="+- 0 10468 1440"/>
                                <a:gd name="T5" fmla="*/ T4 w 9028"/>
                                <a:gd name="T6" fmla="+- 0 3273 2983"/>
                                <a:gd name="T7" fmla="*/ 3273 h 291"/>
                                <a:gd name="T8" fmla="+- 0 10468 1440"/>
                                <a:gd name="T9" fmla="*/ T8 w 9028"/>
                                <a:gd name="T10" fmla="+- 0 2983 2983"/>
                                <a:gd name="T11" fmla="*/ 2983 h 291"/>
                                <a:gd name="T12" fmla="+- 0 1440 1440"/>
                                <a:gd name="T13" fmla="*/ T12 w 9028"/>
                                <a:gd name="T14" fmla="+- 0 2983 2983"/>
                                <a:gd name="T15" fmla="*/ 2983 h 291"/>
                                <a:gd name="T16" fmla="+- 0 1440 1440"/>
                                <a:gd name="T17" fmla="*/ T16 w 9028"/>
                                <a:gd name="T18" fmla="+- 0 3273 2983"/>
                                <a:gd name="T19" fmla="*/ 3273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106"/>
                        <wpg:cNvGrpSpPr>
                          <a:grpSpLocks/>
                        </wpg:cNvGrpSpPr>
                        <wpg:grpSpPr bwMode="auto">
                          <a:xfrm>
                            <a:off x="1440" y="3273"/>
                            <a:ext cx="9028" cy="291"/>
                            <a:chOff x="1440" y="3273"/>
                            <a:chExt cx="9028" cy="291"/>
                          </a:xfrm>
                        </wpg:grpSpPr>
                        <wps:wsp>
                          <wps:cNvPr id="92" name="Freeform 107"/>
                          <wps:cNvSpPr>
                            <a:spLocks/>
                          </wps:cNvSpPr>
                          <wps:spPr bwMode="auto">
                            <a:xfrm>
                              <a:off x="1440" y="3273"/>
                              <a:ext cx="9028" cy="291"/>
                            </a:xfrm>
                            <a:custGeom>
                              <a:avLst/>
                              <a:gdLst>
                                <a:gd name="T0" fmla="+- 0 1440 1440"/>
                                <a:gd name="T1" fmla="*/ T0 w 9028"/>
                                <a:gd name="T2" fmla="+- 0 3564 3273"/>
                                <a:gd name="T3" fmla="*/ 3564 h 291"/>
                                <a:gd name="T4" fmla="+- 0 10468 1440"/>
                                <a:gd name="T5" fmla="*/ T4 w 9028"/>
                                <a:gd name="T6" fmla="+- 0 3564 3273"/>
                                <a:gd name="T7" fmla="*/ 3564 h 291"/>
                                <a:gd name="T8" fmla="+- 0 10468 1440"/>
                                <a:gd name="T9" fmla="*/ T8 w 9028"/>
                                <a:gd name="T10" fmla="+- 0 3273 3273"/>
                                <a:gd name="T11" fmla="*/ 3273 h 291"/>
                                <a:gd name="T12" fmla="+- 0 1440 1440"/>
                                <a:gd name="T13" fmla="*/ T12 w 9028"/>
                                <a:gd name="T14" fmla="+- 0 3273 3273"/>
                                <a:gd name="T15" fmla="*/ 3273 h 291"/>
                                <a:gd name="T16" fmla="+- 0 1440 1440"/>
                                <a:gd name="T17" fmla="*/ T16 w 9028"/>
                                <a:gd name="T18" fmla="+- 0 3564 3273"/>
                                <a:gd name="T19" fmla="*/ 3564 h 291"/>
                              </a:gdLst>
                              <a:ahLst/>
                              <a:cxnLst>
                                <a:cxn ang="0">
                                  <a:pos x="T1" y="T3"/>
                                </a:cxn>
                                <a:cxn ang="0">
                                  <a:pos x="T5" y="T7"/>
                                </a:cxn>
                                <a:cxn ang="0">
                                  <a:pos x="T9" y="T11"/>
                                </a:cxn>
                                <a:cxn ang="0">
                                  <a:pos x="T13" y="T15"/>
                                </a:cxn>
                                <a:cxn ang="0">
                                  <a:pos x="T17" y="T19"/>
                                </a:cxn>
                              </a:cxnLst>
                              <a:rect l="0" t="0" r="r" b="b"/>
                              <a:pathLst>
                                <a:path w="9028" h="291">
                                  <a:moveTo>
                                    <a:pt x="0" y="291"/>
                                  </a:moveTo>
                                  <a:lnTo>
                                    <a:pt x="9028" y="291"/>
                                  </a:lnTo>
                                  <a:lnTo>
                                    <a:pt x="9028" y="0"/>
                                  </a:lnTo>
                                  <a:lnTo>
                                    <a:pt x="0" y="0"/>
                                  </a:lnTo>
                                  <a:lnTo>
                                    <a:pt x="0" y="29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104"/>
                        <wpg:cNvGrpSpPr>
                          <a:grpSpLocks/>
                        </wpg:cNvGrpSpPr>
                        <wpg:grpSpPr bwMode="auto">
                          <a:xfrm>
                            <a:off x="1440" y="3564"/>
                            <a:ext cx="9028" cy="291"/>
                            <a:chOff x="1440" y="3564"/>
                            <a:chExt cx="9028" cy="291"/>
                          </a:xfrm>
                        </wpg:grpSpPr>
                        <wps:wsp>
                          <wps:cNvPr id="94" name="Freeform 105"/>
                          <wps:cNvSpPr>
                            <a:spLocks/>
                          </wps:cNvSpPr>
                          <wps:spPr bwMode="auto">
                            <a:xfrm>
                              <a:off x="1440" y="3564"/>
                              <a:ext cx="9028" cy="291"/>
                            </a:xfrm>
                            <a:custGeom>
                              <a:avLst/>
                              <a:gdLst>
                                <a:gd name="T0" fmla="+- 0 1440 1440"/>
                                <a:gd name="T1" fmla="*/ T0 w 9028"/>
                                <a:gd name="T2" fmla="+- 0 3854 3564"/>
                                <a:gd name="T3" fmla="*/ 3854 h 291"/>
                                <a:gd name="T4" fmla="+- 0 10468 1440"/>
                                <a:gd name="T5" fmla="*/ T4 w 9028"/>
                                <a:gd name="T6" fmla="+- 0 3854 3564"/>
                                <a:gd name="T7" fmla="*/ 3854 h 291"/>
                                <a:gd name="T8" fmla="+- 0 10468 1440"/>
                                <a:gd name="T9" fmla="*/ T8 w 9028"/>
                                <a:gd name="T10" fmla="+- 0 3564 3564"/>
                                <a:gd name="T11" fmla="*/ 3564 h 291"/>
                                <a:gd name="T12" fmla="+- 0 1440 1440"/>
                                <a:gd name="T13" fmla="*/ T12 w 9028"/>
                                <a:gd name="T14" fmla="+- 0 3564 3564"/>
                                <a:gd name="T15" fmla="*/ 3564 h 291"/>
                                <a:gd name="T16" fmla="+- 0 1440 1440"/>
                                <a:gd name="T17" fmla="*/ T16 w 9028"/>
                                <a:gd name="T18" fmla="+- 0 3854 3564"/>
                                <a:gd name="T19" fmla="*/ 3854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102"/>
                        <wpg:cNvGrpSpPr>
                          <a:grpSpLocks/>
                        </wpg:cNvGrpSpPr>
                        <wpg:grpSpPr bwMode="auto">
                          <a:xfrm>
                            <a:off x="1440" y="3854"/>
                            <a:ext cx="9028" cy="293"/>
                            <a:chOff x="1440" y="3854"/>
                            <a:chExt cx="9028" cy="293"/>
                          </a:xfrm>
                        </wpg:grpSpPr>
                        <wps:wsp>
                          <wps:cNvPr id="96" name="Freeform 103"/>
                          <wps:cNvSpPr>
                            <a:spLocks/>
                          </wps:cNvSpPr>
                          <wps:spPr bwMode="auto">
                            <a:xfrm>
                              <a:off x="1440" y="3854"/>
                              <a:ext cx="9028" cy="293"/>
                            </a:xfrm>
                            <a:custGeom>
                              <a:avLst/>
                              <a:gdLst>
                                <a:gd name="T0" fmla="+- 0 1440 1440"/>
                                <a:gd name="T1" fmla="*/ T0 w 9028"/>
                                <a:gd name="T2" fmla="+- 0 4147 3854"/>
                                <a:gd name="T3" fmla="*/ 4147 h 293"/>
                                <a:gd name="T4" fmla="+- 0 10468 1440"/>
                                <a:gd name="T5" fmla="*/ T4 w 9028"/>
                                <a:gd name="T6" fmla="+- 0 4147 3854"/>
                                <a:gd name="T7" fmla="*/ 4147 h 293"/>
                                <a:gd name="T8" fmla="+- 0 10468 1440"/>
                                <a:gd name="T9" fmla="*/ T8 w 9028"/>
                                <a:gd name="T10" fmla="+- 0 3854 3854"/>
                                <a:gd name="T11" fmla="*/ 3854 h 293"/>
                                <a:gd name="T12" fmla="+- 0 1440 1440"/>
                                <a:gd name="T13" fmla="*/ T12 w 9028"/>
                                <a:gd name="T14" fmla="+- 0 3854 3854"/>
                                <a:gd name="T15" fmla="*/ 3854 h 293"/>
                                <a:gd name="T16" fmla="+- 0 1440 1440"/>
                                <a:gd name="T17" fmla="*/ T16 w 9028"/>
                                <a:gd name="T18" fmla="+- 0 4147 3854"/>
                                <a:gd name="T19" fmla="*/ 4147 h 293"/>
                              </a:gdLst>
                              <a:ahLst/>
                              <a:cxnLst>
                                <a:cxn ang="0">
                                  <a:pos x="T1" y="T3"/>
                                </a:cxn>
                                <a:cxn ang="0">
                                  <a:pos x="T5" y="T7"/>
                                </a:cxn>
                                <a:cxn ang="0">
                                  <a:pos x="T9" y="T11"/>
                                </a:cxn>
                                <a:cxn ang="0">
                                  <a:pos x="T13" y="T15"/>
                                </a:cxn>
                                <a:cxn ang="0">
                                  <a:pos x="T17" y="T19"/>
                                </a:cxn>
                              </a:cxnLst>
                              <a:rect l="0" t="0" r="r" b="b"/>
                              <a:pathLst>
                                <a:path w="9028" h="293">
                                  <a:moveTo>
                                    <a:pt x="0" y="293"/>
                                  </a:moveTo>
                                  <a:lnTo>
                                    <a:pt x="9028" y="293"/>
                                  </a:lnTo>
                                  <a:lnTo>
                                    <a:pt x="9028" y="0"/>
                                  </a:lnTo>
                                  <a:lnTo>
                                    <a:pt x="0" y="0"/>
                                  </a:lnTo>
                                  <a:lnTo>
                                    <a:pt x="0" y="293"/>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100"/>
                        <wpg:cNvGrpSpPr>
                          <a:grpSpLocks/>
                        </wpg:cNvGrpSpPr>
                        <wpg:grpSpPr bwMode="auto">
                          <a:xfrm>
                            <a:off x="1440" y="4147"/>
                            <a:ext cx="9028" cy="291"/>
                            <a:chOff x="1440" y="4147"/>
                            <a:chExt cx="9028" cy="291"/>
                          </a:xfrm>
                        </wpg:grpSpPr>
                        <wps:wsp>
                          <wps:cNvPr id="98" name="Freeform 101"/>
                          <wps:cNvSpPr>
                            <a:spLocks/>
                          </wps:cNvSpPr>
                          <wps:spPr bwMode="auto">
                            <a:xfrm>
                              <a:off x="1440" y="4147"/>
                              <a:ext cx="9028" cy="291"/>
                            </a:xfrm>
                            <a:custGeom>
                              <a:avLst/>
                              <a:gdLst>
                                <a:gd name="T0" fmla="+- 0 1440 1440"/>
                                <a:gd name="T1" fmla="*/ T0 w 9028"/>
                                <a:gd name="T2" fmla="+- 0 4437 4147"/>
                                <a:gd name="T3" fmla="*/ 4437 h 291"/>
                                <a:gd name="T4" fmla="+- 0 10468 1440"/>
                                <a:gd name="T5" fmla="*/ T4 w 9028"/>
                                <a:gd name="T6" fmla="+- 0 4437 4147"/>
                                <a:gd name="T7" fmla="*/ 4437 h 291"/>
                                <a:gd name="T8" fmla="+- 0 10468 1440"/>
                                <a:gd name="T9" fmla="*/ T8 w 9028"/>
                                <a:gd name="T10" fmla="+- 0 4147 4147"/>
                                <a:gd name="T11" fmla="*/ 4147 h 291"/>
                                <a:gd name="T12" fmla="+- 0 1440 1440"/>
                                <a:gd name="T13" fmla="*/ T12 w 9028"/>
                                <a:gd name="T14" fmla="+- 0 4147 4147"/>
                                <a:gd name="T15" fmla="*/ 4147 h 291"/>
                                <a:gd name="T16" fmla="+- 0 1440 1440"/>
                                <a:gd name="T17" fmla="*/ T16 w 9028"/>
                                <a:gd name="T18" fmla="+- 0 4437 4147"/>
                                <a:gd name="T19" fmla="*/ 4437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98"/>
                        <wpg:cNvGrpSpPr>
                          <a:grpSpLocks/>
                        </wpg:cNvGrpSpPr>
                        <wpg:grpSpPr bwMode="auto">
                          <a:xfrm>
                            <a:off x="1440" y="4437"/>
                            <a:ext cx="9028" cy="291"/>
                            <a:chOff x="1440" y="4437"/>
                            <a:chExt cx="9028" cy="291"/>
                          </a:xfrm>
                        </wpg:grpSpPr>
                        <wps:wsp>
                          <wps:cNvPr id="100" name="Freeform 99"/>
                          <wps:cNvSpPr>
                            <a:spLocks/>
                          </wps:cNvSpPr>
                          <wps:spPr bwMode="auto">
                            <a:xfrm>
                              <a:off x="1440" y="4437"/>
                              <a:ext cx="9028" cy="291"/>
                            </a:xfrm>
                            <a:custGeom>
                              <a:avLst/>
                              <a:gdLst>
                                <a:gd name="T0" fmla="+- 0 1440 1440"/>
                                <a:gd name="T1" fmla="*/ T0 w 9028"/>
                                <a:gd name="T2" fmla="+- 0 4728 4437"/>
                                <a:gd name="T3" fmla="*/ 4728 h 291"/>
                                <a:gd name="T4" fmla="+- 0 10468 1440"/>
                                <a:gd name="T5" fmla="*/ T4 w 9028"/>
                                <a:gd name="T6" fmla="+- 0 4728 4437"/>
                                <a:gd name="T7" fmla="*/ 4728 h 291"/>
                                <a:gd name="T8" fmla="+- 0 10468 1440"/>
                                <a:gd name="T9" fmla="*/ T8 w 9028"/>
                                <a:gd name="T10" fmla="+- 0 4437 4437"/>
                                <a:gd name="T11" fmla="*/ 4437 h 291"/>
                                <a:gd name="T12" fmla="+- 0 1440 1440"/>
                                <a:gd name="T13" fmla="*/ T12 w 9028"/>
                                <a:gd name="T14" fmla="+- 0 4437 4437"/>
                                <a:gd name="T15" fmla="*/ 4437 h 291"/>
                                <a:gd name="T16" fmla="+- 0 1440 1440"/>
                                <a:gd name="T17" fmla="*/ T16 w 9028"/>
                                <a:gd name="T18" fmla="+- 0 4728 4437"/>
                                <a:gd name="T19" fmla="*/ 4728 h 291"/>
                              </a:gdLst>
                              <a:ahLst/>
                              <a:cxnLst>
                                <a:cxn ang="0">
                                  <a:pos x="T1" y="T3"/>
                                </a:cxn>
                                <a:cxn ang="0">
                                  <a:pos x="T5" y="T7"/>
                                </a:cxn>
                                <a:cxn ang="0">
                                  <a:pos x="T9" y="T11"/>
                                </a:cxn>
                                <a:cxn ang="0">
                                  <a:pos x="T13" y="T15"/>
                                </a:cxn>
                                <a:cxn ang="0">
                                  <a:pos x="T17" y="T19"/>
                                </a:cxn>
                              </a:cxnLst>
                              <a:rect l="0" t="0" r="r" b="b"/>
                              <a:pathLst>
                                <a:path w="9028" h="291">
                                  <a:moveTo>
                                    <a:pt x="0" y="291"/>
                                  </a:moveTo>
                                  <a:lnTo>
                                    <a:pt x="9028" y="291"/>
                                  </a:lnTo>
                                  <a:lnTo>
                                    <a:pt x="9028" y="0"/>
                                  </a:lnTo>
                                  <a:lnTo>
                                    <a:pt x="0" y="0"/>
                                  </a:lnTo>
                                  <a:lnTo>
                                    <a:pt x="0" y="29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96"/>
                        <wpg:cNvGrpSpPr>
                          <a:grpSpLocks/>
                        </wpg:cNvGrpSpPr>
                        <wpg:grpSpPr bwMode="auto">
                          <a:xfrm>
                            <a:off x="1440" y="4728"/>
                            <a:ext cx="9028" cy="291"/>
                            <a:chOff x="1440" y="4728"/>
                            <a:chExt cx="9028" cy="291"/>
                          </a:xfrm>
                        </wpg:grpSpPr>
                        <wps:wsp>
                          <wps:cNvPr id="102" name="Freeform 97"/>
                          <wps:cNvSpPr>
                            <a:spLocks/>
                          </wps:cNvSpPr>
                          <wps:spPr bwMode="auto">
                            <a:xfrm>
                              <a:off x="1440" y="4728"/>
                              <a:ext cx="9028" cy="291"/>
                            </a:xfrm>
                            <a:custGeom>
                              <a:avLst/>
                              <a:gdLst>
                                <a:gd name="T0" fmla="+- 0 1440 1440"/>
                                <a:gd name="T1" fmla="*/ T0 w 9028"/>
                                <a:gd name="T2" fmla="+- 0 5018 4728"/>
                                <a:gd name="T3" fmla="*/ 5018 h 291"/>
                                <a:gd name="T4" fmla="+- 0 10468 1440"/>
                                <a:gd name="T5" fmla="*/ T4 w 9028"/>
                                <a:gd name="T6" fmla="+- 0 5018 4728"/>
                                <a:gd name="T7" fmla="*/ 5018 h 291"/>
                                <a:gd name="T8" fmla="+- 0 10468 1440"/>
                                <a:gd name="T9" fmla="*/ T8 w 9028"/>
                                <a:gd name="T10" fmla="+- 0 4728 4728"/>
                                <a:gd name="T11" fmla="*/ 4728 h 291"/>
                                <a:gd name="T12" fmla="+- 0 1440 1440"/>
                                <a:gd name="T13" fmla="*/ T12 w 9028"/>
                                <a:gd name="T14" fmla="+- 0 4728 4728"/>
                                <a:gd name="T15" fmla="*/ 4728 h 291"/>
                                <a:gd name="T16" fmla="+- 0 1440 1440"/>
                                <a:gd name="T17" fmla="*/ T16 w 9028"/>
                                <a:gd name="T18" fmla="+- 0 5018 4728"/>
                                <a:gd name="T19" fmla="*/ 5018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94"/>
                        <wpg:cNvGrpSpPr>
                          <a:grpSpLocks/>
                        </wpg:cNvGrpSpPr>
                        <wpg:grpSpPr bwMode="auto">
                          <a:xfrm>
                            <a:off x="1440" y="5018"/>
                            <a:ext cx="9028" cy="291"/>
                            <a:chOff x="1440" y="5018"/>
                            <a:chExt cx="9028" cy="291"/>
                          </a:xfrm>
                        </wpg:grpSpPr>
                        <wps:wsp>
                          <wps:cNvPr id="104" name="Freeform 95"/>
                          <wps:cNvSpPr>
                            <a:spLocks/>
                          </wps:cNvSpPr>
                          <wps:spPr bwMode="auto">
                            <a:xfrm>
                              <a:off x="1440" y="5018"/>
                              <a:ext cx="9028" cy="291"/>
                            </a:xfrm>
                            <a:custGeom>
                              <a:avLst/>
                              <a:gdLst>
                                <a:gd name="T0" fmla="+- 0 1440 1440"/>
                                <a:gd name="T1" fmla="*/ T0 w 9028"/>
                                <a:gd name="T2" fmla="+- 0 5308 5018"/>
                                <a:gd name="T3" fmla="*/ 5308 h 291"/>
                                <a:gd name="T4" fmla="+- 0 10468 1440"/>
                                <a:gd name="T5" fmla="*/ T4 w 9028"/>
                                <a:gd name="T6" fmla="+- 0 5308 5018"/>
                                <a:gd name="T7" fmla="*/ 5308 h 291"/>
                                <a:gd name="T8" fmla="+- 0 10468 1440"/>
                                <a:gd name="T9" fmla="*/ T8 w 9028"/>
                                <a:gd name="T10" fmla="+- 0 5018 5018"/>
                                <a:gd name="T11" fmla="*/ 5018 h 291"/>
                                <a:gd name="T12" fmla="+- 0 1440 1440"/>
                                <a:gd name="T13" fmla="*/ T12 w 9028"/>
                                <a:gd name="T14" fmla="+- 0 5018 5018"/>
                                <a:gd name="T15" fmla="*/ 5018 h 291"/>
                                <a:gd name="T16" fmla="+- 0 1440 1440"/>
                                <a:gd name="T17" fmla="*/ T16 w 9028"/>
                                <a:gd name="T18" fmla="+- 0 5308 5018"/>
                                <a:gd name="T19" fmla="*/ 5308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92"/>
                        <wpg:cNvGrpSpPr>
                          <a:grpSpLocks/>
                        </wpg:cNvGrpSpPr>
                        <wpg:grpSpPr bwMode="auto">
                          <a:xfrm>
                            <a:off x="1440" y="5308"/>
                            <a:ext cx="9028" cy="293"/>
                            <a:chOff x="1440" y="5308"/>
                            <a:chExt cx="9028" cy="293"/>
                          </a:xfrm>
                        </wpg:grpSpPr>
                        <wps:wsp>
                          <wps:cNvPr id="106" name="Freeform 93"/>
                          <wps:cNvSpPr>
                            <a:spLocks/>
                          </wps:cNvSpPr>
                          <wps:spPr bwMode="auto">
                            <a:xfrm>
                              <a:off x="1440" y="5308"/>
                              <a:ext cx="9028" cy="293"/>
                            </a:xfrm>
                            <a:custGeom>
                              <a:avLst/>
                              <a:gdLst>
                                <a:gd name="T0" fmla="+- 0 1440 1440"/>
                                <a:gd name="T1" fmla="*/ T0 w 9028"/>
                                <a:gd name="T2" fmla="+- 0 5601 5308"/>
                                <a:gd name="T3" fmla="*/ 5601 h 293"/>
                                <a:gd name="T4" fmla="+- 0 10468 1440"/>
                                <a:gd name="T5" fmla="*/ T4 w 9028"/>
                                <a:gd name="T6" fmla="+- 0 5601 5308"/>
                                <a:gd name="T7" fmla="*/ 5601 h 293"/>
                                <a:gd name="T8" fmla="+- 0 10468 1440"/>
                                <a:gd name="T9" fmla="*/ T8 w 9028"/>
                                <a:gd name="T10" fmla="+- 0 5308 5308"/>
                                <a:gd name="T11" fmla="*/ 5308 h 293"/>
                                <a:gd name="T12" fmla="+- 0 1440 1440"/>
                                <a:gd name="T13" fmla="*/ T12 w 9028"/>
                                <a:gd name="T14" fmla="+- 0 5308 5308"/>
                                <a:gd name="T15" fmla="*/ 5308 h 293"/>
                                <a:gd name="T16" fmla="+- 0 1440 1440"/>
                                <a:gd name="T17" fmla="*/ T16 w 9028"/>
                                <a:gd name="T18" fmla="+- 0 5601 5308"/>
                                <a:gd name="T19" fmla="*/ 5601 h 293"/>
                              </a:gdLst>
                              <a:ahLst/>
                              <a:cxnLst>
                                <a:cxn ang="0">
                                  <a:pos x="T1" y="T3"/>
                                </a:cxn>
                                <a:cxn ang="0">
                                  <a:pos x="T5" y="T7"/>
                                </a:cxn>
                                <a:cxn ang="0">
                                  <a:pos x="T9" y="T11"/>
                                </a:cxn>
                                <a:cxn ang="0">
                                  <a:pos x="T13" y="T15"/>
                                </a:cxn>
                                <a:cxn ang="0">
                                  <a:pos x="T17" y="T19"/>
                                </a:cxn>
                              </a:cxnLst>
                              <a:rect l="0" t="0" r="r" b="b"/>
                              <a:pathLst>
                                <a:path w="9028" h="293">
                                  <a:moveTo>
                                    <a:pt x="0" y="293"/>
                                  </a:moveTo>
                                  <a:lnTo>
                                    <a:pt x="9028" y="293"/>
                                  </a:lnTo>
                                  <a:lnTo>
                                    <a:pt x="9028" y="0"/>
                                  </a:lnTo>
                                  <a:lnTo>
                                    <a:pt x="0" y="0"/>
                                  </a:lnTo>
                                  <a:lnTo>
                                    <a:pt x="0" y="293"/>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90"/>
                        <wpg:cNvGrpSpPr>
                          <a:grpSpLocks/>
                        </wpg:cNvGrpSpPr>
                        <wpg:grpSpPr bwMode="auto">
                          <a:xfrm>
                            <a:off x="1440" y="5601"/>
                            <a:ext cx="9028" cy="291"/>
                            <a:chOff x="1440" y="5601"/>
                            <a:chExt cx="9028" cy="291"/>
                          </a:xfrm>
                        </wpg:grpSpPr>
                        <wps:wsp>
                          <wps:cNvPr id="108" name="Freeform 91"/>
                          <wps:cNvSpPr>
                            <a:spLocks/>
                          </wps:cNvSpPr>
                          <wps:spPr bwMode="auto">
                            <a:xfrm>
                              <a:off x="1440" y="5601"/>
                              <a:ext cx="9028" cy="291"/>
                            </a:xfrm>
                            <a:custGeom>
                              <a:avLst/>
                              <a:gdLst>
                                <a:gd name="T0" fmla="+- 0 1440 1440"/>
                                <a:gd name="T1" fmla="*/ T0 w 9028"/>
                                <a:gd name="T2" fmla="+- 0 5892 5601"/>
                                <a:gd name="T3" fmla="*/ 5892 h 291"/>
                                <a:gd name="T4" fmla="+- 0 10468 1440"/>
                                <a:gd name="T5" fmla="*/ T4 w 9028"/>
                                <a:gd name="T6" fmla="+- 0 5892 5601"/>
                                <a:gd name="T7" fmla="*/ 5892 h 291"/>
                                <a:gd name="T8" fmla="+- 0 10468 1440"/>
                                <a:gd name="T9" fmla="*/ T8 w 9028"/>
                                <a:gd name="T10" fmla="+- 0 5601 5601"/>
                                <a:gd name="T11" fmla="*/ 5601 h 291"/>
                                <a:gd name="T12" fmla="+- 0 1440 1440"/>
                                <a:gd name="T13" fmla="*/ T12 w 9028"/>
                                <a:gd name="T14" fmla="+- 0 5601 5601"/>
                                <a:gd name="T15" fmla="*/ 5601 h 291"/>
                                <a:gd name="T16" fmla="+- 0 1440 1440"/>
                                <a:gd name="T17" fmla="*/ T16 w 9028"/>
                                <a:gd name="T18" fmla="+- 0 5892 5601"/>
                                <a:gd name="T19" fmla="*/ 5892 h 291"/>
                              </a:gdLst>
                              <a:ahLst/>
                              <a:cxnLst>
                                <a:cxn ang="0">
                                  <a:pos x="T1" y="T3"/>
                                </a:cxn>
                                <a:cxn ang="0">
                                  <a:pos x="T5" y="T7"/>
                                </a:cxn>
                                <a:cxn ang="0">
                                  <a:pos x="T9" y="T11"/>
                                </a:cxn>
                                <a:cxn ang="0">
                                  <a:pos x="T13" y="T15"/>
                                </a:cxn>
                                <a:cxn ang="0">
                                  <a:pos x="T17" y="T19"/>
                                </a:cxn>
                              </a:cxnLst>
                              <a:rect l="0" t="0" r="r" b="b"/>
                              <a:pathLst>
                                <a:path w="9028" h="291">
                                  <a:moveTo>
                                    <a:pt x="0" y="291"/>
                                  </a:moveTo>
                                  <a:lnTo>
                                    <a:pt x="9028" y="291"/>
                                  </a:lnTo>
                                  <a:lnTo>
                                    <a:pt x="9028" y="0"/>
                                  </a:lnTo>
                                  <a:lnTo>
                                    <a:pt x="0" y="0"/>
                                  </a:lnTo>
                                  <a:lnTo>
                                    <a:pt x="0" y="29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88"/>
                        <wpg:cNvGrpSpPr>
                          <a:grpSpLocks/>
                        </wpg:cNvGrpSpPr>
                        <wpg:grpSpPr bwMode="auto">
                          <a:xfrm>
                            <a:off x="1440" y="5892"/>
                            <a:ext cx="9028" cy="291"/>
                            <a:chOff x="1440" y="5892"/>
                            <a:chExt cx="9028" cy="291"/>
                          </a:xfrm>
                        </wpg:grpSpPr>
                        <wps:wsp>
                          <wps:cNvPr id="110" name="Freeform 89"/>
                          <wps:cNvSpPr>
                            <a:spLocks/>
                          </wps:cNvSpPr>
                          <wps:spPr bwMode="auto">
                            <a:xfrm>
                              <a:off x="1440" y="5892"/>
                              <a:ext cx="9028" cy="291"/>
                            </a:xfrm>
                            <a:custGeom>
                              <a:avLst/>
                              <a:gdLst>
                                <a:gd name="T0" fmla="+- 0 1440 1440"/>
                                <a:gd name="T1" fmla="*/ T0 w 9028"/>
                                <a:gd name="T2" fmla="+- 0 6182 5892"/>
                                <a:gd name="T3" fmla="*/ 6182 h 291"/>
                                <a:gd name="T4" fmla="+- 0 10468 1440"/>
                                <a:gd name="T5" fmla="*/ T4 w 9028"/>
                                <a:gd name="T6" fmla="+- 0 6182 5892"/>
                                <a:gd name="T7" fmla="*/ 6182 h 291"/>
                                <a:gd name="T8" fmla="+- 0 10468 1440"/>
                                <a:gd name="T9" fmla="*/ T8 w 9028"/>
                                <a:gd name="T10" fmla="+- 0 5892 5892"/>
                                <a:gd name="T11" fmla="*/ 5892 h 291"/>
                                <a:gd name="T12" fmla="+- 0 1440 1440"/>
                                <a:gd name="T13" fmla="*/ T12 w 9028"/>
                                <a:gd name="T14" fmla="+- 0 5892 5892"/>
                                <a:gd name="T15" fmla="*/ 5892 h 291"/>
                                <a:gd name="T16" fmla="+- 0 1440 1440"/>
                                <a:gd name="T17" fmla="*/ T16 w 9028"/>
                                <a:gd name="T18" fmla="+- 0 6182 5892"/>
                                <a:gd name="T19" fmla="*/ 6182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86"/>
                        <wpg:cNvGrpSpPr>
                          <a:grpSpLocks/>
                        </wpg:cNvGrpSpPr>
                        <wpg:grpSpPr bwMode="auto">
                          <a:xfrm>
                            <a:off x="1440" y="6182"/>
                            <a:ext cx="9028" cy="291"/>
                            <a:chOff x="1440" y="6182"/>
                            <a:chExt cx="9028" cy="291"/>
                          </a:xfrm>
                        </wpg:grpSpPr>
                        <wps:wsp>
                          <wps:cNvPr id="112" name="Freeform 87"/>
                          <wps:cNvSpPr>
                            <a:spLocks/>
                          </wps:cNvSpPr>
                          <wps:spPr bwMode="auto">
                            <a:xfrm>
                              <a:off x="1440" y="6182"/>
                              <a:ext cx="9028" cy="291"/>
                            </a:xfrm>
                            <a:custGeom>
                              <a:avLst/>
                              <a:gdLst>
                                <a:gd name="T0" fmla="+- 0 1440 1440"/>
                                <a:gd name="T1" fmla="*/ T0 w 9028"/>
                                <a:gd name="T2" fmla="+- 0 6473 6182"/>
                                <a:gd name="T3" fmla="*/ 6473 h 291"/>
                                <a:gd name="T4" fmla="+- 0 10468 1440"/>
                                <a:gd name="T5" fmla="*/ T4 w 9028"/>
                                <a:gd name="T6" fmla="+- 0 6473 6182"/>
                                <a:gd name="T7" fmla="*/ 6473 h 291"/>
                                <a:gd name="T8" fmla="+- 0 10468 1440"/>
                                <a:gd name="T9" fmla="*/ T8 w 9028"/>
                                <a:gd name="T10" fmla="+- 0 6182 6182"/>
                                <a:gd name="T11" fmla="*/ 6182 h 291"/>
                                <a:gd name="T12" fmla="+- 0 1440 1440"/>
                                <a:gd name="T13" fmla="*/ T12 w 9028"/>
                                <a:gd name="T14" fmla="+- 0 6182 6182"/>
                                <a:gd name="T15" fmla="*/ 6182 h 291"/>
                                <a:gd name="T16" fmla="+- 0 1440 1440"/>
                                <a:gd name="T17" fmla="*/ T16 w 9028"/>
                                <a:gd name="T18" fmla="+- 0 6473 6182"/>
                                <a:gd name="T19" fmla="*/ 6473 h 291"/>
                              </a:gdLst>
                              <a:ahLst/>
                              <a:cxnLst>
                                <a:cxn ang="0">
                                  <a:pos x="T1" y="T3"/>
                                </a:cxn>
                                <a:cxn ang="0">
                                  <a:pos x="T5" y="T7"/>
                                </a:cxn>
                                <a:cxn ang="0">
                                  <a:pos x="T9" y="T11"/>
                                </a:cxn>
                                <a:cxn ang="0">
                                  <a:pos x="T13" y="T15"/>
                                </a:cxn>
                                <a:cxn ang="0">
                                  <a:pos x="T17" y="T19"/>
                                </a:cxn>
                              </a:cxnLst>
                              <a:rect l="0" t="0" r="r" b="b"/>
                              <a:pathLst>
                                <a:path w="9028" h="291">
                                  <a:moveTo>
                                    <a:pt x="0" y="291"/>
                                  </a:moveTo>
                                  <a:lnTo>
                                    <a:pt x="9028" y="291"/>
                                  </a:lnTo>
                                  <a:lnTo>
                                    <a:pt x="9028" y="0"/>
                                  </a:lnTo>
                                  <a:lnTo>
                                    <a:pt x="0" y="0"/>
                                  </a:lnTo>
                                  <a:lnTo>
                                    <a:pt x="0" y="29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84"/>
                        <wpg:cNvGrpSpPr>
                          <a:grpSpLocks/>
                        </wpg:cNvGrpSpPr>
                        <wpg:grpSpPr bwMode="auto">
                          <a:xfrm>
                            <a:off x="1440" y="6473"/>
                            <a:ext cx="9028" cy="293"/>
                            <a:chOff x="1440" y="6473"/>
                            <a:chExt cx="9028" cy="293"/>
                          </a:xfrm>
                        </wpg:grpSpPr>
                        <wps:wsp>
                          <wps:cNvPr id="114" name="Freeform 85"/>
                          <wps:cNvSpPr>
                            <a:spLocks/>
                          </wps:cNvSpPr>
                          <wps:spPr bwMode="auto">
                            <a:xfrm>
                              <a:off x="1440" y="6473"/>
                              <a:ext cx="9028" cy="293"/>
                            </a:xfrm>
                            <a:custGeom>
                              <a:avLst/>
                              <a:gdLst>
                                <a:gd name="T0" fmla="+- 0 1440 1440"/>
                                <a:gd name="T1" fmla="*/ T0 w 9028"/>
                                <a:gd name="T2" fmla="+- 0 6766 6473"/>
                                <a:gd name="T3" fmla="*/ 6766 h 293"/>
                                <a:gd name="T4" fmla="+- 0 10468 1440"/>
                                <a:gd name="T5" fmla="*/ T4 w 9028"/>
                                <a:gd name="T6" fmla="+- 0 6766 6473"/>
                                <a:gd name="T7" fmla="*/ 6766 h 293"/>
                                <a:gd name="T8" fmla="+- 0 10468 1440"/>
                                <a:gd name="T9" fmla="*/ T8 w 9028"/>
                                <a:gd name="T10" fmla="+- 0 6473 6473"/>
                                <a:gd name="T11" fmla="*/ 6473 h 293"/>
                                <a:gd name="T12" fmla="+- 0 1440 1440"/>
                                <a:gd name="T13" fmla="*/ T12 w 9028"/>
                                <a:gd name="T14" fmla="+- 0 6473 6473"/>
                                <a:gd name="T15" fmla="*/ 6473 h 293"/>
                                <a:gd name="T16" fmla="+- 0 1440 1440"/>
                                <a:gd name="T17" fmla="*/ T16 w 9028"/>
                                <a:gd name="T18" fmla="+- 0 6766 6473"/>
                                <a:gd name="T19" fmla="*/ 6766 h 293"/>
                              </a:gdLst>
                              <a:ahLst/>
                              <a:cxnLst>
                                <a:cxn ang="0">
                                  <a:pos x="T1" y="T3"/>
                                </a:cxn>
                                <a:cxn ang="0">
                                  <a:pos x="T5" y="T7"/>
                                </a:cxn>
                                <a:cxn ang="0">
                                  <a:pos x="T9" y="T11"/>
                                </a:cxn>
                                <a:cxn ang="0">
                                  <a:pos x="T13" y="T15"/>
                                </a:cxn>
                                <a:cxn ang="0">
                                  <a:pos x="T17" y="T19"/>
                                </a:cxn>
                              </a:cxnLst>
                              <a:rect l="0" t="0" r="r" b="b"/>
                              <a:pathLst>
                                <a:path w="9028" h="293">
                                  <a:moveTo>
                                    <a:pt x="0" y="293"/>
                                  </a:moveTo>
                                  <a:lnTo>
                                    <a:pt x="9028" y="293"/>
                                  </a:lnTo>
                                  <a:lnTo>
                                    <a:pt x="9028" y="0"/>
                                  </a:lnTo>
                                  <a:lnTo>
                                    <a:pt x="0" y="0"/>
                                  </a:lnTo>
                                  <a:lnTo>
                                    <a:pt x="0" y="293"/>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82"/>
                        <wpg:cNvGrpSpPr>
                          <a:grpSpLocks/>
                        </wpg:cNvGrpSpPr>
                        <wpg:grpSpPr bwMode="auto">
                          <a:xfrm>
                            <a:off x="1440" y="6766"/>
                            <a:ext cx="9028" cy="291"/>
                            <a:chOff x="1440" y="6766"/>
                            <a:chExt cx="9028" cy="291"/>
                          </a:xfrm>
                        </wpg:grpSpPr>
                        <wps:wsp>
                          <wps:cNvPr id="116" name="Freeform 83"/>
                          <wps:cNvSpPr>
                            <a:spLocks/>
                          </wps:cNvSpPr>
                          <wps:spPr bwMode="auto">
                            <a:xfrm>
                              <a:off x="1440" y="6766"/>
                              <a:ext cx="9028" cy="291"/>
                            </a:xfrm>
                            <a:custGeom>
                              <a:avLst/>
                              <a:gdLst>
                                <a:gd name="T0" fmla="+- 0 1440 1440"/>
                                <a:gd name="T1" fmla="*/ T0 w 9028"/>
                                <a:gd name="T2" fmla="+- 0 7056 6766"/>
                                <a:gd name="T3" fmla="*/ 7056 h 291"/>
                                <a:gd name="T4" fmla="+- 0 10468 1440"/>
                                <a:gd name="T5" fmla="*/ T4 w 9028"/>
                                <a:gd name="T6" fmla="+- 0 7056 6766"/>
                                <a:gd name="T7" fmla="*/ 7056 h 291"/>
                                <a:gd name="T8" fmla="+- 0 10468 1440"/>
                                <a:gd name="T9" fmla="*/ T8 w 9028"/>
                                <a:gd name="T10" fmla="+- 0 6766 6766"/>
                                <a:gd name="T11" fmla="*/ 6766 h 291"/>
                                <a:gd name="T12" fmla="+- 0 1440 1440"/>
                                <a:gd name="T13" fmla="*/ T12 w 9028"/>
                                <a:gd name="T14" fmla="+- 0 6766 6766"/>
                                <a:gd name="T15" fmla="*/ 6766 h 291"/>
                                <a:gd name="T16" fmla="+- 0 1440 1440"/>
                                <a:gd name="T17" fmla="*/ T16 w 9028"/>
                                <a:gd name="T18" fmla="+- 0 7056 6766"/>
                                <a:gd name="T19" fmla="*/ 7056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80"/>
                        <wpg:cNvGrpSpPr>
                          <a:grpSpLocks/>
                        </wpg:cNvGrpSpPr>
                        <wpg:grpSpPr bwMode="auto">
                          <a:xfrm>
                            <a:off x="1440" y="7056"/>
                            <a:ext cx="9028" cy="291"/>
                            <a:chOff x="1440" y="7056"/>
                            <a:chExt cx="9028" cy="291"/>
                          </a:xfrm>
                        </wpg:grpSpPr>
                        <wps:wsp>
                          <wps:cNvPr id="118" name="Freeform 81"/>
                          <wps:cNvSpPr>
                            <a:spLocks/>
                          </wps:cNvSpPr>
                          <wps:spPr bwMode="auto">
                            <a:xfrm>
                              <a:off x="1440" y="7056"/>
                              <a:ext cx="9028" cy="291"/>
                            </a:xfrm>
                            <a:custGeom>
                              <a:avLst/>
                              <a:gdLst>
                                <a:gd name="T0" fmla="+- 0 1440 1440"/>
                                <a:gd name="T1" fmla="*/ T0 w 9028"/>
                                <a:gd name="T2" fmla="+- 0 7346 7056"/>
                                <a:gd name="T3" fmla="*/ 7346 h 291"/>
                                <a:gd name="T4" fmla="+- 0 10468 1440"/>
                                <a:gd name="T5" fmla="*/ T4 w 9028"/>
                                <a:gd name="T6" fmla="+- 0 7346 7056"/>
                                <a:gd name="T7" fmla="*/ 7346 h 291"/>
                                <a:gd name="T8" fmla="+- 0 10468 1440"/>
                                <a:gd name="T9" fmla="*/ T8 w 9028"/>
                                <a:gd name="T10" fmla="+- 0 7056 7056"/>
                                <a:gd name="T11" fmla="*/ 7056 h 291"/>
                                <a:gd name="T12" fmla="+- 0 1440 1440"/>
                                <a:gd name="T13" fmla="*/ T12 w 9028"/>
                                <a:gd name="T14" fmla="+- 0 7056 7056"/>
                                <a:gd name="T15" fmla="*/ 7056 h 291"/>
                                <a:gd name="T16" fmla="+- 0 1440 1440"/>
                                <a:gd name="T17" fmla="*/ T16 w 9028"/>
                                <a:gd name="T18" fmla="+- 0 7346 7056"/>
                                <a:gd name="T19" fmla="*/ 7346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78"/>
                        <wpg:cNvGrpSpPr>
                          <a:grpSpLocks/>
                        </wpg:cNvGrpSpPr>
                        <wpg:grpSpPr bwMode="auto">
                          <a:xfrm>
                            <a:off x="1440" y="7346"/>
                            <a:ext cx="9028" cy="291"/>
                            <a:chOff x="1440" y="7346"/>
                            <a:chExt cx="9028" cy="291"/>
                          </a:xfrm>
                        </wpg:grpSpPr>
                        <wps:wsp>
                          <wps:cNvPr id="120" name="Freeform 79"/>
                          <wps:cNvSpPr>
                            <a:spLocks/>
                          </wps:cNvSpPr>
                          <wps:spPr bwMode="auto">
                            <a:xfrm>
                              <a:off x="1440" y="7346"/>
                              <a:ext cx="9028" cy="291"/>
                            </a:xfrm>
                            <a:custGeom>
                              <a:avLst/>
                              <a:gdLst>
                                <a:gd name="T0" fmla="+- 0 1440 1440"/>
                                <a:gd name="T1" fmla="*/ T0 w 9028"/>
                                <a:gd name="T2" fmla="+- 0 7637 7346"/>
                                <a:gd name="T3" fmla="*/ 7637 h 291"/>
                                <a:gd name="T4" fmla="+- 0 10468 1440"/>
                                <a:gd name="T5" fmla="*/ T4 w 9028"/>
                                <a:gd name="T6" fmla="+- 0 7637 7346"/>
                                <a:gd name="T7" fmla="*/ 7637 h 291"/>
                                <a:gd name="T8" fmla="+- 0 10468 1440"/>
                                <a:gd name="T9" fmla="*/ T8 w 9028"/>
                                <a:gd name="T10" fmla="+- 0 7346 7346"/>
                                <a:gd name="T11" fmla="*/ 7346 h 291"/>
                                <a:gd name="T12" fmla="+- 0 1440 1440"/>
                                <a:gd name="T13" fmla="*/ T12 w 9028"/>
                                <a:gd name="T14" fmla="+- 0 7346 7346"/>
                                <a:gd name="T15" fmla="*/ 7346 h 291"/>
                                <a:gd name="T16" fmla="+- 0 1440 1440"/>
                                <a:gd name="T17" fmla="*/ T16 w 9028"/>
                                <a:gd name="T18" fmla="+- 0 7637 7346"/>
                                <a:gd name="T19" fmla="*/ 7637 h 291"/>
                              </a:gdLst>
                              <a:ahLst/>
                              <a:cxnLst>
                                <a:cxn ang="0">
                                  <a:pos x="T1" y="T3"/>
                                </a:cxn>
                                <a:cxn ang="0">
                                  <a:pos x="T5" y="T7"/>
                                </a:cxn>
                                <a:cxn ang="0">
                                  <a:pos x="T9" y="T11"/>
                                </a:cxn>
                                <a:cxn ang="0">
                                  <a:pos x="T13" y="T15"/>
                                </a:cxn>
                                <a:cxn ang="0">
                                  <a:pos x="T17" y="T19"/>
                                </a:cxn>
                              </a:cxnLst>
                              <a:rect l="0" t="0" r="r" b="b"/>
                              <a:pathLst>
                                <a:path w="9028" h="291">
                                  <a:moveTo>
                                    <a:pt x="0" y="291"/>
                                  </a:moveTo>
                                  <a:lnTo>
                                    <a:pt x="9028" y="291"/>
                                  </a:lnTo>
                                  <a:lnTo>
                                    <a:pt x="9028" y="0"/>
                                  </a:lnTo>
                                  <a:lnTo>
                                    <a:pt x="0" y="0"/>
                                  </a:lnTo>
                                  <a:lnTo>
                                    <a:pt x="0" y="29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76"/>
                        <wpg:cNvGrpSpPr>
                          <a:grpSpLocks/>
                        </wpg:cNvGrpSpPr>
                        <wpg:grpSpPr bwMode="auto">
                          <a:xfrm>
                            <a:off x="1440" y="7637"/>
                            <a:ext cx="9028" cy="291"/>
                            <a:chOff x="1440" y="7637"/>
                            <a:chExt cx="9028" cy="291"/>
                          </a:xfrm>
                        </wpg:grpSpPr>
                        <wps:wsp>
                          <wps:cNvPr id="122" name="Freeform 77"/>
                          <wps:cNvSpPr>
                            <a:spLocks/>
                          </wps:cNvSpPr>
                          <wps:spPr bwMode="auto">
                            <a:xfrm>
                              <a:off x="1440" y="7637"/>
                              <a:ext cx="9028" cy="291"/>
                            </a:xfrm>
                            <a:custGeom>
                              <a:avLst/>
                              <a:gdLst>
                                <a:gd name="T0" fmla="+- 0 1440 1440"/>
                                <a:gd name="T1" fmla="*/ T0 w 9028"/>
                                <a:gd name="T2" fmla="+- 0 7927 7637"/>
                                <a:gd name="T3" fmla="*/ 7927 h 291"/>
                                <a:gd name="T4" fmla="+- 0 10468 1440"/>
                                <a:gd name="T5" fmla="*/ T4 w 9028"/>
                                <a:gd name="T6" fmla="+- 0 7927 7637"/>
                                <a:gd name="T7" fmla="*/ 7927 h 291"/>
                                <a:gd name="T8" fmla="+- 0 10468 1440"/>
                                <a:gd name="T9" fmla="*/ T8 w 9028"/>
                                <a:gd name="T10" fmla="+- 0 7637 7637"/>
                                <a:gd name="T11" fmla="*/ 7637 h 291"/>
                                <a:gd name="T12" fmla="+- 0 1440 1440"/>
                                <a:gd name="T13" fmla="*/ T12 w 9028"/>
                                <a:gd name="T14" fmla="+- 0 7637 7637"/>
                                <a:gd name="T15" fmla="*/ 7637 h 291"/>
                                <a:gd name="T16" fmla="+- 0 1440 1440"/>
                                <a:gd name="T17" fmla="*/ T16 w 9028"/>
                                <a:gd name="T18" fmla="+- 0 7927 7637"/>
                                <a:gd name="T19" fmla="*/ 7927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74"/>
                        <wpg:cNvGrpSpPr>
                          <a:grpSpLocks/>
                        </wpg:cNvGrpSpPr>
                        <wpg:grpSpPr bwMode="auto">
                          <a:xfrm>
                            <a:off x="1440" y="7927"/>
                            <a:ext cx="9028" cy="293"/>
                            <a:chOff x="1440" y="7927"/>
                            <a:chExt cx="9028" cy="293"/>
                          </a:xfrm>
                        </wpg:grpSpPr>
                        <wps:wsp>
                          <wps:cNvPr id="124" name="Freeform 75"/>
                          <wps:cNvSpPr>
                            <a:spLocks/>
                          </wps:cNvSpPr>
                          <wps:spPr bwMode="auto">
                            <a:xfrm>
                              <a:off x="1440" y="7927"/>
                              <a:ext cx="9028" cy="293"/>
                            </a:xfrm>
                            <a:custGeom>
                              <a:avLst/>
                              <a:gdLst>
                                <a:gd name="T0" fmla="+- 0 1440 1440"/>
                                <a:gd name="T1" fmla="*/ T0 w 9028"/>
                                <a:gd name="T2" fmla="+- 0 8220 7927"/>
                                <a:gd name="T3" fmla="*/ 8220 h 293"/>
                                <a:gd name="T4" fmla="+- 0 10468 1440"/>
                                <a:gd name="T5" fmla="*/ T4 w 9028"/>
                                <a:gd name="T6" fmla="+- 0 8220 7927"/>
                                <a:gd name="T7" fmla="*/ 8220 h 293"/>
                                <a:gd name="T8" fmla="+- 0 10468 1440"/>
                                <a:gd name="T9" fmla="*/ T8 w 9028"/>
                                <a:gd name="T10" fmla="+- 0 7927 7927"/>
                                <a:gd name="T11" fmla="*/ 7927 h 293"/>
                                <a:gd name="T12" fmla="+- 0 1440 1440"/>
                                <a:gd name="T13" fmla="*/ T12 w 9028"/>
                                <a:gd name="T14" fmla="+- 0 7927 7927"/>
                                <a:gd name="T15" fmla="*/ 7927 h 293"/>
                                <a:gd name="T16" fmla="+- 0 1440 1440"/>
                                <a:gd name="T17" fmla="*/ T16 w 9028"/>
                                <a:gd name="T18" fmla="+- 0 8220 7927"/>
                                <a:gd name="T19" fmla="*/ 8220 h 293"/>
                              </a:gdLst>
                              <a:ahLst/>
                              <a:cxnLst>
                                <a:cxn ang="0">
                                  <a:pos x="T1" y="T3"/>
                                </a:cxn>
                                <a:cxn ang="0">
                                  <a:pos x="T5" y="T7"/>
                                </a:cxn>
                                <a:cxn ang="0">
                                  <a:pos x="T9" y="T11"/>
                                </a:cxn>
                                <a:cxn ang="0">
                                  <a:pos x="T13" y="T15"/>
                                </a:cxn>
                                <a:cxn ang="0">
                                  <a:pos x="T17" y="T19"/>
                                </a:cxn>
                              </a:cxnLst>
                              <a:rect l="0" t="0" r="r" b="b"/>
                              <a:pathLst>
                                <a:path w="9028" h="293">
                                  <a:moveTo>
                                    <a:pt x="0" y="293"/>
                                  </a:moveTo>
                                  <a:lnTo>
                                    <a:pt x="9028" y="293"/>
                                  </a:lnTo>
                                  <a:lnTo>
                                    <a:pt x="9028" y="0"/>
                                  </a:lnTo>
                                  <a:lnTo>
                                    <a:pt x="0" y="0"/>
                                  </a:lnTo>
                                  <a:lnTo>
                                    <a:pt x="0" y="293"/>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72"/>
                        <wpg:cNvGrpSpPr>
                          <a:grpSpLocks/>
                        </wpg:cNvGrpSpPr>
                        <wpg:grpSpPr bwMode="auto">
                          <a:xfrm>
                            <a:off x="1440" y="8220"/>
                            <a:ext cx="9028" cy="252"/>
                            <a:chOff x="1440" y="8220"/>
                            <a:chExt cx="9028" cy="252"/>
                          </a:xfrm>
                        </wpg:grpSpPr>
                        <wps:wsp>
                          <wps:cNvPr id="126" name="Freeform 73"/>
                          <wps:cNvSpPr>
                            <a:spLocks/>
                          </wps:cNvSpPr>
                          <wps:spPr bwMode="auto">
                            <a:xfrm>
                              <a:off x="1440" y="8220"/>
                              <a:ext cx="9028" cy="252"/>
                            </a:xfrm>
                            <a:custGeom>
                              <a:avLst/>
                              <a:gdLst>
                                <a:gd name="T0" fmla="+- 0 1440 1440"/>
                                <a:gd name="T1" fmla="*/ T0 w 9028"/>
                                <a:gd name="T2" fmla="+- 0 8472 8220"/>
                                <a:gd name="T3" fmla="*/ 8472 h 252"/>
                                <a:gd name="T4" fmla="+- 0 10468 1440"/>
                                <a:gd name="T5" fmla="*/ T4 w 9028"/>
                                <a:gd name="T6" fmla="+- 0 8472 8220"/>
                                <a:gd name="T7" fmla="*/ 8472 h 252"/>
                                <a:gd name="T8" fmla="+- 0 10468 1440"/>
                                <a:gd name="T9" fmla="*/ T8 w 9028"/>
                                <a:gd name="T10" fmla="+- 0 8220 8220"/>
                                <a:gd name="T11" fmla="*/ 8220 h 252"/>
                                <a:gd name="T12" fmla="+- 0 1440 1440"/>
                                <a:gd name="T13" fmla="*/ T12 w 9028"/>
                                <a:gd name="T14" fmla="+- 0 8220 8220"/>
                                <a:gd name="T15" fmla="*/ 8220 h 252"/>
                                <a:gd name="T16" fmla="+- 0 1440 1440"/>
                                <a:gd name="T17" fmla="*/ T16 w 9028"/>
                                <a:gd name="T18" fmla="+- 0 8472 8220"/>
                                <a:gd name="T19" fmla="*/ 8472 h 252"/>
                              </a:gdLst>
                              <a:ahLst/>
                              <a:cxnLst>
                                <a:cxn ang="0">
                                  <a:pos x="T1" y="T3"/>
                                </a:cxn>
                                <a:cxn ang="0">
                                  <a:pos x="T5" y="T7"/>
                                </a:cxn>
                                <a:cxn ang="0">
                                  <a:pos x="T9" y="T11"/>
                                </a:cxn>
                                <a:cxn ang="0">
                                  <a:pos x="T13" y="T15"/>
                                </a:cxn>
                                <a:cxn ang="0">
                                  <a:pos x="T17" y="T19"/>
                                </a:cxn>
                              </a:cxnLst>
                              <a:rect l="0" t="0" r="r" b="b"/>
                              <a:pathLst>
                                <a:path w="9028" h="252">
                                  <a:moveTo>
                                    <a:pt x="0" y="252"/>
                                  </a:moveTo>
                                  <a:lnTo>
                                    <a:pt x="9028" y="252"/>
                                  </a:lnTo>
                                  <a:lnTo>
                                    <a:pt x="9028" y="0"/>
                                  </a:lnTo>
                                  <a:lnTo>
                                    <a:pt x="0" y="0"/>
                                  </a:lnTo>
                                  <a:lnTo>
                                    <a:pt x="0" y="252"/>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70"/>
                        <wpg:cNvGrpSpPr>
                          <a:grpSpLocks/>
                        </wpg:cNvGrpSpPr>
                        <wpg:grpSpPr bwMode="auto">
                          <a:xfrm>
                            <a:off x="1440" y="8472"/>
                            <a:ext cx="9028" cy="255"/>
                            <a:chOff x="1440" y="8472"/>
                            <a:chExt cx="9028" cy="255"/>
                          </a:xfrm>
                        </wpg:grpSpPr>
                        <wps:wsp>
                          <wps:cNvPr id="128" name="Freeform 71"/>
                          <wps:cNvSpPr>
                            <a:spLocks/>
                          </wps:cNvSpPr>
                          <wps:spPr bwMode="auto">
                            <a:xfrm>
                              <a:off x="1440" y="8472"/>
                              <a:ext cx="9028" cy="255"/>
                            </a:xfrm>
                            <a:custGeom>
                              <a:avLst/>
                              <a:gdLst>
                                <a:gd name="T0" fmla="+- 0 1440 1440"/>
                                <a:gd name="T1" fmla="*/ T0 w 9028"/>
                                <a:gd name="T2" fmla="+- 0 8726 8472"/>
                                <a:gd name="T3" fmla="*/ 8726 h 255"/>
                                <a:gd name="T4" fmla="+- 0 10468 1440"/>
                                <a:gd name="T5" fmla="*/ T4 w 9028"/>
                                <a:gd name="T6" fmla="+- 0 8726 8472"/>
                                <a:gd name="T7" fmla="*/ 8726 h 255"/>
                                <a:gd name="T8" fmla="+- 0 10468 1440"/>
                                <a:gd name="T9" fmla="*/ T8 w 9028"/>
                                <a:gd name="T10" fmla="+- 0 8472 8472"/>
                                <a:gd name="T11" fmla="*/ 8472 h 255"/>
                                <a:gd name="T12" fmla="+- 0 1440 1440"/>
                                <a:gd name="T13" fmla="*/ T12 w 9028"/>
                                <a:gd name="T14" fmla="+- 0 8472 8472"/>
                                <a:gd name="T15" fmla="*/ 8472 h 255"/>
                                <a:gd name="T16" fmla="+- 0 1440 1440"/>
                                <a:gd name="T17" fmla="*/ T16 w 9028"/>
                                <a:gd name="T18" fmla="+- 0 8726 8472"/>
                                <a:gd name="T19" fmla="*/ 8726 h 255"/>
                              </a:gdLst>
                              <a:ahLst/>
                              <a:cxnLst>
                                <a:cxn ang="0">
                                  <a:pos x="T1" y="T3"/>
                                </a:cxn>
                                <a:cxn ang="0">
                                  <a:pos x="T5" y="T7"/>
                                </a:cxn>
                                <a:cxn ang="0">
                                  <a:pos x="T9" y="T11"/>
                                </a:cxn>
                                <a:cxn ang="0">
                                  <a:pos x="T13" y="T15"/>
                                </a:cxn>
                                <a:cxn ang="0">
                                  <a:pos x="T17" y="T19"/>
                                </a:cxn>
                              </a:cxnLst>
                              <a:rect l="0" t="0" r="r" b="b"/>
                              <a:pathLst>
                                <a:path w="9028" h="255">
                                  <a:moveTo>
                                    <a:pt x="0" y="254"/>
                                  </a:moveTo>
                                  <a:lnTo>
                                    <a:pt x="9028" y="254"/>
                                  </a:lnTo>
                                  <a:lnTo>
                                    <a:pt x="9028" y="0"/>
                                  </a:lnTo>
                                  <a:lnTo>
                                    <a:pt x="0" y="0"/>
                                  </a:lnTo>
                                  <a:lnTo>
                                    <a:pt x="0" y="254"/>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68"/>
                        <wpg:cNvGrpSpPr>
                          <a:grpSpLocks/>
                        </wpg:cNvGrpSpPr>
                        <wpg:grpSpPr bwMode="auto">
                          <a:xfrm>
                            <a:off x="1440" y="8726"/>
                            <a:ext cx="9028" cy="372"/>
                            <a:chOff x="1440" y="8726"/>
                            <a:chExt cx="9028" cy="372"/>
                          </a:xfrm>
                        </wpg:grpSpPr>
                        <wps:wsp>
                          <wps:cNvPr id="130" name="Freeform 69"/>
                          <wps:cNvSpPr>
                            <a:spLocks/>
                          </wps:cNvSpPr>
                          <wps:spPr bwMode="auto">
                            <a:xfrm>
                              <a:off x="1440" y="8726"/>
                              <a:ext cx="9028" cy="372"/>
                            </a:xfrm>
                            <a:custGeom>
                              <a:avLst/>
                              <a:gdLst>
                                <a:gd name="T0" fmla="+- 0 1440 1440"/>
                                <a:gd name="T1" fmla="*/ T0 w 9028"/>
                                <a:gd name="T2" fmla="+- 0 9098 8726"/>
                                <a:gd name="T3" fmla="*/ 9098 h 372"/>
                                <a:gd name="T4" fmla="+- 0 10468 1440"/>
                                <a:gd name="T5" fmla="*/ T4 w 9028"/>
                                <a:gd name="T6" fmla="+- 0 9098 8726"/>
                                <a:gd name="T7" fmla="*/ 9098 h 372"/>
                                <a:gd name="T8" fmla="+- 0 10468 1440"/>
                                <a:gd name="T9" fmla="*/ T8 w 9028"/>
                                <a:gd name="T10" fmla="+- 0 8726 8726"/>
                                <a:gd name="T11" fmla="*/ 8726 h 372"/>
                                <a:gd name="T12" fmla="+- 0 1440 1440"/>
                                <a:gd name="T13" fmla="*/ T12 w 9028"/>
                                <a:gd name="T14" fmla="+- 0 8726 8726"/>
                                <a:gd name="T15" fmla="*/ 8726 h 372"/>
                                <a:gd name="T16" fmla="+- 0 1440 1440"/>
                                <a:gd name="T17" fmla="*/ T16 w 9028"/>
                                <a:gd name="T18" fmla="+- 0 9098 8726"/>
                                <a:gd name="T19" fmla="*/ 9098 h 372"/>
                              </a:gdLst>
                              <a:ahLst/>
                              <a:cxnLst>
                                <a:cxn ang="0">
                                  <a:pos x="T1" y="T3"/>
                                </a:cxn>
                                <a:cxn ang="0">
                                  <a:pos x="T5" y="T7"/>
                                </a:cxn>
                                <a:cxn ang="0">
                                  <a:pos x="T9" y="T11"/>
                                </a:cxn>
                                <a:cxn ang="0">
                                  <a:pos x="T13" y="T15"/>
                                </a:cxn>
                                <a:cxn ang="0">
                                  <a:pos x="T17" y="T19"/>
                                </a:cxn>
                              </a:cxnLst>
                              <a:rect l="0" t="0" r="r" b="b"/>
                              <a:pathLst>
                                <a:path w="9028" h="372">
                                  <a:moveTo>
                                    <a:pt x="0" y="372"/>
                                  </a:moveTo>
                                  <a:lnTo>
                                    <a:pt x="9028" y="372"/>
                                  </a:lnTo>
                                  <a:lnTo>
                                    <a:pt x="9028" y="0"/>
                                  </a:lnTo>
                                  <a:lnTo>
                                    <a:pt x="0" y="0"/>
                                  </a:lnTo>
                                  <a:lnTo>
                                    <a:pt x="0" y="372"/>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66"/>
                        <wpg:cNvGrpSpPr>
                          <a:grpSpLocks/>
                        </wpg:cNvGrpSpPr>
                        <wpg:grpSpPr bwMode="auto">
                          <a:xfrm>
                            <a:off x="1440" y="9099"/>
                            <a:ext cx="9028" cy="291"/>
                            <a:chOff x="1440" y="9099"/>
                            <a:chExt cx="9028" cy="291"/>
                          </a:xfrm>
                        </wpg:grpSpPr>
                        <wps:wsp>
                          <wps:cNvPr id="132" name="Freeform 67"/>
                          <wps:cNvSpPr>
                            <a:spLocks/>
                          </wps:cNvSpPr>
                          <wps:spPr bwMode="auto">
                            <a:xfrm>
                              <a:off x="1440" y="9099"/>
                              <a:ext cx="9028" cy="291"/>
                            </a:xfrm>
                            <a:custGeom>
                              <a:avLst/>
                              <a:gdLst>
                                <a:gd name="T0" fmla="+- 0 1440 1440"/>
                                <a:gd name="T1" fmla="*/ T0 w 9028"/>
                                <a:gd name="T2" fmla="+- 0 9389 9099"/>
                                <a:gd name="T3" fmla="*/ 9389 h 291"/>
                                <a:gd name="T4" fmla="+- 0 10468 1440"/>
                                <a:gd name="T5" fmla="*/ T4 w 9028"/>
                                <a:gd name="T6" fmla="+- 0 9389 9099"/>
                                <a:gd name="T7" fmla="*/ 9389 h 291"/>
                                <a:gd name="T8" fmla="+- 0 10468 1440"/>
                                <a:gd name="T9" fmla="*/ T8 w 9028"/>
                                <a:gd name="T10" fmla="+- 0 9099 9099"/>
                                <a:gd name="T11" fmla="*/ 9099 h 291"/>
                                <a:gd name="T12" fmla="+- 0 1440 1440"/>
                                <a:gd name="T13" fmla="*/ T12 w 9028"/>
                                <a:gd name="T14" fmla="+- 0 9099 9099"/>
                                <a:gd name="T15" fmla="*/ 9099 h 291"/>
                                <a:gd name="T16" fmla="+- 0 1440 1440"/>
                                <a:gd name="T17" fmla="*/ T16 w 9028"/>
                                <a:gd name="T18" fmla="+- 0 9389 9099"/>
                                <a:gd name="T19" fmla="*/ 9389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64"/>
                        <wpg:cNvGrpSpPr>
                          <a:grpSpLocks/>
                        </wpg:cNvGrpSpPr>
                        <wpg:grpSpPr bwMode="auto">
                          <a:xfrm>
                            <a:off x="1440" y="9389"/>
                            <a:ext cx="9028" cy="291"/>
                            <a:chOff x="1440" y="9389"/>
                            <a:chExt cx="9028" cy="291"/>
                          </a:xfrm>
                        </wpg:grpSpPr>
                        <wps:wsp>
                          <wps:cNvPr id="134" name="Freeform 65"/>
                          <wps:cNvSpPr>
                            <a:spLocks/>
                          </wps:cNvSpPr>
                          <wps:spPr bwMode="auto">
                            <a:xfrm>
                              <a:off x="1440" y="9389"/>
                              <a:ext cx="9028" cy="291"/>
                            </a:xfrm>
                            <a:custGeom>
                              <a:avLst/>
                              <a:gdLst>
                                <a:gd name="T0" fmla="+- 0 1440 1440"/>
                                <a:gd name="T1" fmla="*/ T0 w 9028"/>
                                <a:gd name="T2" fmla="+- 0 9680 9389"/>
                                <a:gd name="T3" fmla="*/ 9680 h 291"/>
                                <a:gd name="T4" fmla="+- 0 10468 1440"/>
                                <a:gd name="T5" fmla="*/ T4 w 9028"/>
                                <a:gd name="T6" fmla="+- 0 9680 9389"/>
                                <a:gd name="T7" fmla="*/ 9680 h 291"/>
                                <a:gd name="T8" fmla="+- 0 10468 1440"/>
                                <a:gd name="T9" fmla="*/ T8 w 9028"/>
                                <a:gd name="T10" fmla="+- 0 9389 9389"/>
                                <a:gd name="T11" fmla="*/ 9389 h 291"/>
                                <a:gd name="T12" fmla="+- 0 1440 1440"/>
                                <a:gd name="T13" fmla="*/ T12 w 9028"/>
                                <a:gd name="T14" fmla="+- 0 9389 9389"/>
                                <a:gd name="T15" fmla="*/ 9389 h 291"/>
                                <a:gd name="T16" fmla="+- 0 1440 1440"/>
                                <a:gd name="T17" fmla="*/ T16 w 9028"/>
                                <a:gd name="T18" fmla="+- 0 9680 9389"/>
                                <a:gd name="T19" fmla="*/ 9680 h 291"/>
                              </a:gdLst>
                              <a:ahLst/>
                              <a:cxnLst>
                                <a:cxn ang="0">
                                  <a:pos x="T1" y="T3"/>
                                </a:cxn>
                                <a:cxn ang="0">
                                  <a:pos x="T5" y="T7"/>
                                </a:cxn>
                                <a:cxn ang="0">
                                  <a:pos x="T9" y="T11"/>
                                </a:cxn>
                                <a:cxn ang="0">
                                  <a:pos x="T13" y="T15"/>
                                </a:cxn>
                                <a:cxn ang="0">
                                  <a:pos x="T17" y="T19"/>
                                </a:cxn>
                              </a:cxnLst>
                              <a:rect l="0" t="0" r="r" b="b"/>
                              <a:pathLst>
                                <a:path w="9028" h="291">
                                  <a:moveTo>
                                    <a:pt x="0" y="291"/>
                                  </a:moveTo>
                                  <a:lnTo>
                                    <a:pt x="9028" y="291"/>
                                  </a:lnTo>
                                  <a:lnTo>
                                    <a:pt x="9028" y="0"/>
                                  </a:lnTo>
                                  <a:lnTo>
                                    <a:pt x="0" y="0"/>
                                  </a:lnTo>
                                  <a:lnTo>
                                    <a:pt x="0" y="29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62"/>
                        <wpg:cNvGrpSpPr>
                          <a:grpSpLocks/>
                        </wpg:cNvGrpSpPr>
                        <wpg:grpSpPr bwMode="auto">
                          <a:xfrm>
                            <a:off x="1440" y="9680"/>
                            <a:ext cx="9028" cy="293"/>
                            <a:chOff x="1440" y="9680"/>
                            <a:chExt cx="9028" cy="293"/>
                          </a:xfrm>
                        </wpg:grpSpPr>
                        <wps:wsp>
                          <wps:cNvPr id="136" name="Freeform 63"/>
                          <wps:cNvSpPr>
                            <a:spLocks/>
                          </wps:cNvSpPr>
                          <wps:spPr bwMode="auto">
                            <a:xfrm>
                              <a:off x="1440" y="9680"/>
                              <a:ext cx="9028" cy="293"/>
                            </a:xfrm>
                            <a:custGeom>
                              <a:avLst/>
                              <a:gdLst>
                                <a:gd name="T0" fmla="+- 0 1440 1440"/>
                                <a:gd name="T1" fmla="*/ T0 w 9028"/>
                                <a:gd name="T2" fmla="+- 0 9973 9680"/>
                                <a:gd name="T3" fmla="*/ 9973 h 293"/>
                                <a:gd name="T4" fmla="+- 0 10468 1440"/>
                                <a:gd name="T5" fmla="*/ T4 w 9028"/>
                                <a:gd name="T6" fmla="+- 0 9973 9680"/>
                                <a:gd name="T7" fmla="*/ 9973 h 293"/>
                                <a:gd name="T8" fmla="+- 0 10468 1440"/>
                                <a:gd name="T9" fmla="*/ T8 w 9028"/>
                                <a:gd name="T10" fmla="+- 0 9680 9680"/>
                                <a:gd name="T11" fmla="*/ 9680 h 293"/>
                                <a:gd name="T12" fmla="+- 0 1440 1440"/>
                                <a:gd name="T13" fmla="*/ T12 w 9028"/>
                                <a:gd name="T14" fmla="+- 0 9680 9680"/>
                                <a:gd name="T15" fmla="*/ 9680 h 293"/>
                                <a:gd name="T16" fmla="+- 0 1440 1440"/>
                                <a:gd name="T17" fmla="*/ T16 w 9028"/>
                                <a:gd name="T18" fmla="+- 0 9973 9680"/>
                                <a:gd name="T19" fmla="*/ 9973 h 293"/>
                              </a:gdLst>
                              <a:ahLst/>
                              <a:cxnLst>
                                <a:cxn ang="0">
                                  <a:pos x="T1" y="T3"/>
                                </a:cxn>
                                <a:cxn ang="0">
                                  <a:pos x="T5" y="T7"/>
                                </a:cxn>
                                <a:cxn ang="0">
                                  <a:pos x="T9" y="T11"/>
                                </a:cxn>
                                <a:cxn ang="0">
                                  <a:pos x="T13" y="T15"/>
                                </a:cxn>
                                <a:cxn ang="0">
                                  <a:pos x="T17" y="T19"/>
                                </a:cxn>
                              </a:cxnLst>
                              <a:rect l="0" t="0" r="r" b="b"/>
                              <a:pathLst>
                                <a:path w="9028" h="293">
                                  <a:moveTo>
                                    <a:pt x="0" y="293"/>
                                  </a:moveTo>
                                  <a:lnTo>
                                    <a:pt x="9028" y="293"/>
                                  </a:lnTo>
                                  <a:lnTo>
                                    <a:pt x="9028" y="0"/>
                                  </a:lnTo>
                                  <a:lnTo>
                                    <a:pt x="0" y="0"/>
                                  </a:lnTo>
                                  <a:lnTo>
                                    <a:pt x="0" y="293"/>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60"/>
                        <wpg:cNvGrpSpPr>
                          <a:grpSpLocks/>
                        </wpg:cNvGrpSpPr>
                        <wpg:grpSpPr bwMode="auto">
                          <a:xfrm>
                            <a:off x="1440" y="9973"/>
                            <a:ext cx="9028" cy="291"/>
                            <a:chOff x="1440" y="9973"/>
                            <a:chExt cx="9028" cy="291"/>
                          </a:xfrm>
                        </wpg:grpSpPr>
                        <wps:wsp>
                          <wps:cNvPr id="138" name="Freeform 61"/>
                          <wps:cNvSpPr>
                            <a:spLocks/>
                          </wps:cNvSpPr>
                          <wps:spPr bwMode="auto">
                            <a:xfrm>
                              <a:off x="1440" y="9973"/>
                              <a:ext cx="9028" cy="291"/>
                            </a:xfrm>
                            <a:custGeom>
                              <a:avLst/>
                              <a:gdLst>
                                <a:gd name="T0" fmla="+- 0 1440 1440"/>
                                <a:gd name="T1" fmla="*/ T0 w 9028"/>
                                <a:gd name="T2" fmla="+- 0 10263 9973"/>
                                <a:gd name="T3" fmla="*/ 10263 h 291"/>
                                <a:gd name="T4" fmla="+- 0 10468 1440"/>
                                <a:gd name="T5" fmla="*/ T4 w 9028"/>
                                <a:gd name="T6" fmla="+- 0 10263 9973"/>
                                <a:gd name="T7" fmla="*/ 10263 h 291"/>
                                <a:gd name="T8" fmla="+- 0 10468 1440"/>
                                <a:gd name="T9" fmla="*/ T8 w 9028"/>
                                <a:gd name="T10" fmla="+- 0 9973 9973"/>
                                <a:gd name="T11" fmla="*/ 9973 h 291"/>
                                <a:gd name="T12" fmla="+- 0 1440 1440"/>
                                <a:gd name="T13" fmla="*/ T12 w 9028"/>
                                <a:gd name="T14" fmla="+- 0 9973 9973"/>
                                <a:gd name="T15" fmla="*/ 9973 h 291"/>
                                <a:gd name="T16" fmla="+- 0 1440 1440"/>
                                <a:gd name="T17" fmla="*/ T16 w 9028"/>
                                <a:gd name="T18" fmla="+- 0 10263 9973"/>
                                <a:gd name="T19" fmla="*/ 10263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58"/>
                        <wpg:cNvGrpSpPr>
                          <a:grpSpLocks/>
                        </wpg:cNvGrpSpPr>
                        <wpg:grpSpPr bwMode="auto">
                          <a:xfrm>
                            <a:off x="1440" y="10263"/>
                            <a:ext cx="9028" cy="291"/>
                            <a:chOff x="1440" y="10263"/>
                            <a:chExt cx="9028" cy="291"/>
                          </a:xfrm>
                        </wpg:grpSpPr>
                        <wps:wsp>
                          <wps:cNvPr id="140" name="Freeform 59"/>
                          <wps:cNvSpPr>
                            <a:spLocks/>
                          </wps:cNvSpPr>
                          <wps:spPr bwMode="auto">
                            <a:xfrm>
                              <a:off x="1440" y="10263"/>
                              <a:ext cx="9028" cy="291"/>
                            </a:xfrm>
                            <a:custGeom>
                              <a:avLst/>
                              <a:gdLst>
                                <a:gd name="T0" fmla="+- 0 1440 1440"/>
                                <a:gd name="T1" fmla="*/ T0 w 9028"/>
                                <a:gd name="T2" fmla="+- 0 10553 10263"/>
                                <a:gd name="T3" fmla="*/ 10553 h 291"/>
                                <a:gd name="T4" fmla="+- 0 10468 1440"/>
                                <a:gd name="T5" fmla="*/ T4 w 9028"/>
                                <a:gd name="T6" fmla="+- 0 10553 10263"/>
                                <a:gd name="T7" fmla="*/ 10553 h 291"/>
                                <a:gd name="T8" fmla="+- 0 10468 1440"/>
                                <a:gd name="T9" fmla="*/ T8 w 9028"/>
                                <a:gd name="T10" fmla="+- 0 10263 10263"/>
                                <a:gd name="T11" fmla="*/ 10263 h 291"/>
                                <a:gd name="T12" fmla="+- 0 1440 1440"/>
                                <a:gd name="T13" fmla="*/ T12 w 9028"/>
                                <a:gd name="T14" fmla="+- 0 10263 10263"/>
                                <a:gd name="T15" fmla="*/ 10263 h 291"/>
                                <a:gd name="T16" fmla="+- 0 1440 1440"/>
                                <a:gd name="T17" fmla="*/ T16 w 9028"/>
                                <a:gd name="T18" fmla="+- 0 10553 10263"/>
                                <a:gd name="T19" fmla="*/ 10553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56"/>
                        <wpg:cNvGrpSpPr>
                          <a:grpSpLocks/>
                        </wpg:cNvGrpSpPr>
                        <wpg:grpSpPr bwMode="auto">
                          <a:xfrm>
                            <a:off x="1440" y="10553"/>
                            <a:ext cx="9028" cy="291"/>
                            <a:chOff x="1440" y="10553"/>
                            <a:chExt cx="9028" cy="291"/>
                          </a:xfrm>
                        </wpg:grpSpPr>
                        <wps:wsp>
                          <wps:cNvPr id="142" name="Freeform 57"/>
                          <wps:cNvSpPr>
                            <a:spLocks/>
                          </wps:cNvSpPr>
                          <wps:spPr bwMode="auto">
                            <a:xfrm>
                              <a:off x="1440" y="10553"/>
                              <a:ext cx="9028" cy="291"/>
                            </a:xfrm>
                            <a:custGeom>
                              <a:avLst/>
                              <a:gdLst>
                                <a:gd name="T0" fmla="+- 0 1440 1440"/>
                                <a:gd name="T1" fmla="*/ T0 w 9028"/>
                                <a:gd name="T2" fmla="+- 0 10844 10553"/>
                                <a:gd name="T3" fmla="*/ 10844 h 291"/>
                                <a:gd name="T4" fmla="+- 0 10468 1440"/>
                                <a:gd name="T5" fmla="*/ T4 w 9028"/>
                                <a:gd name="T6" fmla="+- 0 10844 10553"/>
                                <a:gd name="T7" fmla="*/ 10844 h 291"/>
                                <a:gd name="T8" fmla="+- 0 10468 1440"/>
                                <a:gd name="T9" fmla="*/ T8 w 9028"/>
                                <a:gd name="T10" fmla="+- 0 10553 10553"/>
                                <a:gd name="T11" fmla="*/ 10553 h 291"/>
                                <a:gd name="T12" fmla="+- 0 1440 1440"/>
                                <a:gd name="T13" fmla="*/ T12 w 9028"/>
                                <a:gd name="T14" fmla="+- 0 10553 10553"/>
                                <a:gd name="T15" fmla="*/ 10553 h 291"/>
                                <a:gd name="T16" fmla="+- 0 1440 1440"/>
                                <a:gd name="T17" fmla="*/ T16 w 9028"/>
                                <a:gd name="T18" fmla="+- 0 10844 10553"/>
                                <a:gd name="T19" fmla="*/ 10844 h 291"/>
                              </a:gdLst>
                              <a:ahLst/>
                              <a:cxnLst>
                                <a:cxn ang="0">
                                  <a:pos x="T1" y="T3"/>
                                </a:cxn>
                                <a:cxn ang="0">
                                  <a:pos x="T5" y="T7"/>
                                </a:cxn>
                                <a:cxn ang="0">
                                  <a:pos x="T9" y="T11"/>
                                </a:cxn>
                                <a:cxn ang="0">
                                  <a:pos x="T13" y="T15"/>
                                </a:cxn>
                                <a:cxn ang="0">
                                  <a:pos x="T17" y="T19"/>
                                </a:cxn>
                              </a:cxnLst>
                              <a:rect l="0" t="0" r="r" b="b"/>
                              <a:pathLst>
                                <a:path w="9028" h="291">
                                  <a:moveTo>
                                    <a:pt x="0" y="291"/>
                                  </a:moveTo>
                                  <a:lnTo>
                                    <a:pt x="9028" y="291"/>
                                  </a:lnTo>
                                  <a:lnTo>
                                    <a:pt x="9028" y="0"/>
                                  </a:lnTo>
                                  <a:lnTo>
                                    <a:pt x="0" y="0"/>
                                  </a:lnTo>
                                  <a:lnTo>
                                    <a:pt x="0" y="29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54"/>
                        <wpg:cNvGrpSpPr>
                          <a:grpSpLocks/>
                        </wpg:cNvGrpSpPr>
                        <wpg:grpSpPr bwMode="auto">
                          <a:xfrm>
                            <a:off x="1440" y="10844"/>
                            <a:ext cx="9028" cy="291"/>
                            <a:chOff x="1440" y="10844"/>
                            <a:chExt cx="9028" cy="291"/>
                          </a:xfrm>
                        </wpg:grpSpPr>
                        <wps:wsp>
                          <wps:cNvPr id="144" name="Freeform 55"/>
                          <wps:cNvSpPr>
                            <a:spLocks/>
                          </wps:cNvSpPr>
                          <wps:spPr bwMode="auto">
                            <a:xfrm>
                              <a:off x="1440" y="10844"/>
                              <a:ext cx="9028" cy="291"/>
                            </a:xfrm>
                            <a:custGeom>
                              <a:avLst/>
                              <a:gdLst>
                                <a:gd name="T0" fmla="+- 0 1440 1440"/>
                                <a:gd name="T1" fmla="*/ T0 w 9028"/>
                                <a:gd name="T2" fmla="+- 0 11134 10844"/>
                                <a:gd name="T3" fmla="*/ 11134 h 291"/>
                                <a:gd name="T4" fmla="+- 0 10468 1440"/>
                                <a:gd name="T5" fmla="*/ T4 w 9028"/>
                                <a:gd name="T6" fmla="+- 0 11134 10844"/>
                                <a:gd name="T7" fmla="*/ 11134 h 291"/>
                                <a:gd name="T8" fmla="+- 0 10468 1440"/>
                                <a:gd name="T9" fmla="*/ T8 w 9028"/>
                                <a:gd name="T10" fmla="+- 0 10844 10844"/>
                                <a:gd name="T11" fmla="*/ 10844 h 291"/>
                                <a:gd name="T12" fmla="+- 0 1440 1440"/>
                                <a:gd name="T13" fmla="*/ T12 w 9028"/>
                                <a:gd name="T14" fmla="+- 0 10844 10844"/>
                                <a:gd name="T15" fmla="*/ 10844 h 291"/>
                                <a:gd name="T16" fmla="+- 0 1440 1440"/>
                                <a:gd name="T17" fmla="*/ T16 w 9028"/>
                                <a:gd name="T18" fmla="+- 0 11134 10844"/>
                                <a:gd name="T19" fmla="*/ 11134 h 291"/>
                              </a:gdLst>
                              <a:ahLst/>
                              <a:cxnLst>
                                <a:cxn ang="0">
                                  <a:pos x="T1" y="T3"/>
                                </a:cxn>
                                <a:cxn ang="0">
                                  <a:pos x="T5" y="T7"/>
                                </a:cxn>
                                <a:cxn ang="0">
                                  <a:pos x="T9" y="T11"/>
                                </a:cxn>
                                <a:cxn ang="0">
                                  <a:pos x="T13" y="T15"/>
                                </a:cxn>
                                <a:cxn ang="0">
                                  <a:pos x="T17" y="T19"/>
                                </a:cxn>
                              </a:cxnLst>
                              <a:rect l="0" t="0" r="r" b="b"/>
                              <a:pathLst>
                                <a:path w="9028" h="291">
                                  <a:moveTo>
                                    <a:pt x="0" y="290"/>
                                  </a:moveTo>
                                  <a:lnTo>
                                    <a:pt x="9028" y="290"/>
                                  </a:lnTo>
                                  <a:lnTo>
                                    <a:pt x="9028"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52"/>
                        <wpg:cNvGrpSpPr>
                          <a:grpSpLocks/>
                        </wpg:cNvGrpSpPr>
                        <wpg:grpSpPr bwMode="auto">
                          <a:xfrm>
                            <a:off x="1328" y="66"/>
                            <a:ext cx="9254" cy="2"/>
                            <a:chOff x="1328" y="66"/>
                            <a:chExt cx="9254" cy="2"/>
                          </a:xfrm>
                        </wpg:grpSpPr>
                        <wps:wsp>
                          <wps:cNvPr id="146" name="Freeform 53"/>
                          <wps:cNvSpPr>
                            <a:spLocks/>
                          </wps:cNvSpPr>
                          <wps:spPr bwMode="auto">
                            <a:xfrm>
                              <a:off x="1328" y="66"/>
                              <a:ext cx="9254" cy="2"/>
                            </a:xfrm>
                            <a:custGeom>
                              <a:avLst/>
                              <a:gdLst>
                                <a:gd name="T0" fmla="+- 0 1328 1328"/>
                                <a:gd name="T1" fmla="*/ T0 w 9254"/>
                                <a:gd name="T2" fmla="+- 0 10581 1328"/>
                                <a:gd name="T3" fmla="*/ T2 w 9254"/>
                              </a:gdLst>
                              <a:ahLst/>
                              <a:cxnLst>
                                <a:cxn ang="0">
                                  <a:pos x="T1" y="0"/>
                                </a:cxn>
                                <a:cxn ang="0">
                                  <a:pos x="T3" y="0"/>
                                </a:cxn>
                              </a:cxnLst>
                              <a:rect l="0" t="0" r="r" b="b"/>
                              <a:pathLst>
                                <a:path w="9254">
                                  <a:moveTo>
                                    <a:pt x="0" y="0"/>
                                  </a:moveTo>
                                  <a:lnTo>
                                    <a:pt x="92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50"/>
                        <wpg:cNvGrpSpPr>
                          <a:grpSpLocks/>
                        </wpg:cNvGrpSpPr>
                        <wpg:grpSpPr bwMode="auto">
                          <a:xfrm>
                            <a:off x="1332" y="71"/>
                            <a:ext cx="2" cy="11066"/>
                            <a:chOff x="1332" y="71"/>
                            <a:chExt cx="2" cy="11066"/>
                          </a:xfrm>
                        </wpg:grpSpPr>
                        <wps:wsp>
                          <wps:cNvPr id="148" name="Freeform 51"/>
                          <wps:cNvSpPr>
                            <a:spLocks/>
                          </wps:cNvSpPr>
                          <wps:spPr bwMode="auto">
                            <a:xfrm>
                              <a:off x="1332" y="71"/>
                              <a:ext cx="2" cy="11066"/>
                            </a:xfrm>
                            <a:custGeom>
                              <a:avLst/>
                              <a:gdLst>
                                <a:gd name="T0" fmla="+- 0 71 71"/>
                                <a:gd name="T1" fmla="*/ 71 h 11066"/>
                                <a:gd name="T2" fmla="+- 0 11137 71"/>
                                <a:gd name="T3" fmla="*/ 11137 h 11066"/>
                              </a:gdLst>
                              <a:ahLst/>
                              <a:cxnLst>
                                <a:cxn ang="0">
                                  <a:pos x="0" y="T1"/>
                                </a:cxn>
                                <a:cxn ang="0">
                                  <a:pos x="0" y="T3"/>
                                </a:cxn>
                              </a:cxnLst>
                              <a:rect l="0" t="0" r="r" b="b"/>
                              <a:pathLst>
                                <a:path h="11066">
                                  <a:moveTo>
                                    <a:pt x="0" y="0"/>
                                  </a:moveTo>
                                  <a:lnTo>
                                    <a:pt x="0" y="1106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48"/>
                        <wpg:cNvGrpSpPr>
                          <a:grpSpLocks/>
                        </wpg:cNvGrpSpPr>
                        <wpg:grpSpPr bwMode="auto">
                          <a:xfrm>
                            <a:off x="1328" y="11141"/>
                            <a:ext cx="9254" cy="2"/>
                            <a:chOff x="1328" y="11141"/>
                            <a:chExt cx="9254" cy="2"/>
                          </a:xfrm>
                        </wpg:grpSpPr>
                        <wps:wsp>
                          <wps:cNvPr id="150" name="Freeform 49"/>
                          <wps:cNvSpPr>
                            <a:spLocks/>
                          </wps:cNvSpPr>
                          <wps:spPr bwMode="auto">
                            <a:xfrm>
                              <a:off x="1328" y="11141"/>
                              <a:ext cx="9254" cy="2"/>
                            </a:xfrm>
                            <a:custGeom>
                              <a:avLst/>
                              <a:gdLst>
                                <a:gd name="T0" fmla="+- 0 1328 1328"/>
                                <a:gd name="T1" fmla="*/ T0 w 9254"/>
                                <a:gd name="T2" fmla="+- 0 10581 1328"/>
                                <a:gd name="T3" fmla="*/ T2 w 9254"/>
                              </a:gdLst>
                              <a:ahLst/>
                              <a:cxnLst>
                                <a:cxn ang="0">
                                  <a:pos x="T1" y="0"/>
                                </a:cxn>
                                <a:cxn ang="0">
                                  <a:pos x="T3" y="0"/>
                                </a:cxn>
                              </a:cxnLst>
                              <a:rect l="0" t="0" r="r" b="b"/>
                              <a:pathLst>
                                <a:path w="9254">
                                  <a:moveTo>
                                    <a:pt x="0" y="0"/>
                                  </a:moveTo>
                                  <a:lnTo>
                                    <a:pt x="9253"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46"/>
                        <wpg:cNvGrpSpPr>
                          <a:grpSpLocks/>
                        </wpg:cNvGrpSpPr>
                        <wpg:grpSpPr bwMode="auto">
                          <a:xfrm>
                            <a:off x="10576" y="71"/>
                            <a:ext cx="2" cy="11066"/>
                            <a:chOff x="10576" y="71"/>
                            <a:chExt cx="2" cy="11066"/>
                          </a:xfrm>
                        </wpg:grpSpPr>
                        <wps:wsp>
                          <wps:cNvPr id="152" name="Freeform 47"/>
                          <wps:cNvSpPr>
                            <a:spLocks/>
                          </wps:cNvSpPr>
                          <wps:spPr bwMode="auto">
                            <a:xfrm>
                              <a:off x="10576" y="71"/>
                              <a:ext cx="2" cy="11066"/>
                            </a:xfrm>
                            <a:custGeom>
                              <a:avLst/>
                              <a:gdLst>
                                <a:gd name="T0" fmla="+- 0 71 71"/>
                                <a:gd name="T1" fmla="*/ 71 h 11066"/>
                                <a:gd name="T2" fmla="+- 0 11137 71"/>
                                <a:gd name="T3" fmla="*/ 11137 h 11066"/>
                              </a:gdLst>
                              <a:ahLst/>
                              <a:cxnLst>
                                <a:cxn ang="0">
                                  <a:pos x="0" y="T1"/>
                                </a:cxn>
                                <a:cxn ang="0">
                                  <a:pos x="0" y="T3"/>
                                </a:cxn>
                              </a:cxnLst>
                              <a:rect l="0" t="0" r="r" b="b"/>
                              <a:pathLst>
                                <a:path h="11066">
                                  <a:moveTo>
                                    <a:pt x="0" y="0"/>
                                  </a:moveTo>
                                  <a:lnTo>
                                    <a:pt x="0" y="11066"/>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66.1pt;margin-top:3pt;width:463.3pt;height:590pt;z-index:-251657216;mso-position-horizontal-relative:page" coordorigin="1322,60" coordsize="9266,11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">
                <v:group id="Group 132" o:spid="_x0000_s1027" style="position:absolute;left:1337;top:74;width:104;height:11061" coordorigin="1337,74" coordsize="104,11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33" o:spid="_x0000_s1028" style="position:absolute;left:1337;top:74;width:104;height:11061;visibility:visible;mso-wrap-style:square;v-text-anchor:top" coordsize="104,1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gbsMA&#10;AADbAAAADwAAAGRycy9kb3ducmV2LnhtbESP0WrCQBRE3wX/YbmCL1I3yUOoqauIWBAKgtEPuGRv&#10;k9Ds3ZBds+nfuwWhj8PMmWG2+8l0YqTBtZYVpOsEBHFldcu1gvvt8+0dhPPIGjvLpOCXHOx389kW&#10;C20DX2ksfS1iCbsCFTTe94WUrmrIoFvbnjh633Yw6KMcaqkHDLHcdDJLklwabDkuNNjTsaHqp3wY&#10;BfnXpSrDJsvG6+r4COc+7U4hVWq5mA4fIDxN/j/8os86cjn8fYk/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ugbsMAAADbAAAADwAAAAAAAAAAAAAAAACYAgAAZHJzL2Rv&#10;d25yZXYueG1sUEsFBgAAAAAEAAQA9QAAAIgDAAAAAA==&#10;" path="m,11060r103,l103,,,,,11060xe" fillcolor="#f1f1f1" stroked="f">
                    <v:path arrowok="t" o:connecttype="custom" o:connectlocs="0,11134;103,11134;103,74;0,74;0,11134" o:connectangles="0,0,0,0,0"/>
                  </v:shape>
                </v:group>
                <v:group id="Group 130" o:spid="_x0000_s1029" style="position:absolute;left:10468;top:74;width:104;height:11061" coordorigin="10468,74" coordsize="104,11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31" o:spid="_x0000_s1030" style="position:absolute;left:10468;top:74;width:104;height:11061;visibility:visible;mso-wrap-style:square;v-text-anchor:top" coordsize="104,1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Rh8AA&#10;AADbAAAADwAAAGRycy9kb3ducmV2LnhtbERPzWrCQBC+F/oOyxS8lLpJDmJTVynSgiAIpn2AITtN&#10;QrOzIbtm49s7B8Hjx/e/2c2uVxONofNsIF9moIhrbztuDPz+fL+tQYWIbLH3TAauFGC3fX7aYGl9&#10;4jNNVWyUhHAo0UAb41BqHeqWHIalH4iF+/OjwyhwbLQdMUm463WRZSvtsGNpaHGgfUv1f3VxBlbH&#10;U12l96KYzq/7SzoMef+VcmMWL/PnB6hIc3yI7+6DFZ+MlS/yA/T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iRh8AAAADbAAAADwAAAAAAAAAAAAAAAACYAgAAZHJzL2Rvd25y&#10;ZXYueG1sUEsFBgAAAAAEAAQA9QAAAIUDAAAAAA==&#10;" path="m,11060r104,l104,,,,,11060xe" fillcolor="#f1f1f1" stroked="f">
                    <v:path arrowok="t" o:connecttype="custom" o:connectlocs="0,11134;104,11134;104,74;0,74;0,11134" o:connectangles="0,0,0,0,0"/>
                  </v:shape>
                </v:group>
                <v:group id="Group 128" o:spid="_x0000_s1031" style="position:absolute;left:1440;top:73;width:9028;height:291" coordorigin="1440,73"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129" o:spid="_x0000_s1032" style="position:absolute;left:1440;top:73;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4j8IA&#10;AADbAAAADwAAAGRycy9kb3ducmV2LnhtbERPz2vCMBS+C/sfwhvspqkeOq2mZQiyMfAwLRveHslb&#10;W9a8dE1s63+/HAYeP77fu2KyrRio941jBctFAoJYO9NwpaA8H+ZrED4gG2wdk4IbeSjyh9kOM+NG&#10;/qDhFCoRQ9hnqKAOocuk9Lomi37hOuLIfbveYoiwr6TpcYzhtpWrJEmlxYZjQ40d7WvSP6erVfA5&#10;LS/H9Gt8H5pX3G9K96v1NVXq6XF62YIINIW7+N/9ZhQ8x/XxS/w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iPwgAAANsAAAAPAAAAAAAAAAAAAAAAAJgCAABkcnMvZG93&#10;bnJldi54bWxQSwUGAAAAAAQABAD1AAAAhwMAAAAA&#10;" path="m,291r9028,l9028,,,,,291xe" fillcolor="#f1f1f1" stroked="f">
                    <v:path arrowok="t" o:connecttype="custom" o:connectlocs="0,364;9028,364;9028,73;0,73;0,364" o:connectangles="0,0,0,0,0"/>
                  </v:shape>
                </v:group>
                <v:group id="Group 126" o:spid="_x0000_s1033" style="position:absolute;left:1440;top:364;width:9028;height:291" coordorigin="1440,364"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27" o:spid="_x0000_s1034" style="position:absolute;left:1440;top:364;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DY8UA&#10;AADbAAAADwAAAGRycy9kb3ducmV2LnhtbESPQWvCQBSE74L/YXlCb7qJh1RT1yBCaSn0UBWlt8fu&#10;axKafRuza5L++26h4HGYmW+YTTHaRvTU+dqxgnSRgCDWztRcKjgdn+crED4gG2wck4If8lBsp5MN&#10;5sYN/EH9IZQiQtjnqKAKoc2l9Loii37hWuLofbnOYoiyK6XpcIhw28hlkmTSYs1xocKW9hXp78PN&#10;KjiP6ed7dhne+voF9+uTu2p9y5R6mI27JxCBxnAP/7dfjYLHJfx9i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ENjxQAAANsAAAAPAAAAAAAAAAAAAAAAAJgCAABkcnMv&#10;ZG93bnJldi54bWxQSwUGAAAAAAQABAD1AAAAigMAAAAA&#10;" path="m,290r9028,l9028,,,,,290xe" fillcolor="#f1f1f1" stroked="f">
                    <v:path arrowok="t" o:connecttype="custom" o:connectlocs="0,654;9028,654;9028,364;0,364;0,654" o:connectangles="0,0,0,0,0"/>
                  </v:shape>
                </v:group>
                <v:group id="Group 124" o:spid="_x0000_s1035" style="position:absolute;left:1440;top:654;width:9028;height:291" coordorigin="1440,654"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125" o:spid="_x0000_s1036" style="position:absolute;left:1440;top:654;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jMUA&#10;AADbAAAADwAAAGRycy9kb3ducmV2LnhtbESPQWvCQBSE7wX/w/KE3upGkWhTVxGhWAQPtWLp7bH7&#10;TILZt2l2TeK/dwtCj8PMfMMsVr2tREuNLx0rGI8SEMTamZJzBcev95c5CB+QDVaOScGNPKyWg6cF&#10;ZsZ1/EntIeQiQthnqKAIoc6k9Logi37kauLonV1jMUTZ5NI02EW4reQkSVJpseS4UGBNm4L05XC1&#10;Ck79+Geffne7ttzi5vXofrW+pko9D/v1G4hAffgPP9ofRsFsCn9f4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X6MxQAAANsAAAAPAAAAAAAAAAAAAAAAAJgCAABkcnMv&#10;ZG93bnJldi54bWxQSwUGAAAAAAQABAD1AAAAigMAAAAA&#10;" path="m,291r9028,l9028,,,,,291xe" fillcolor="#f1f1f1" stroked="f">
                    <v:path arrowok="t" o:connecttype="custom" o:connectlocs="0,945;9028,945;9028,654;0,654;0,945" o:connectangles="0,0,0,0,0"/>
                  </v:shape>
                </v:group>
                <v:group id="Group 122" o:spid="_x0000_s1037" style="position:absolute;left:1440;top:945;width:9028;height:291" coordorigin="1440,945"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23" o:spid="_x0000_s1038" style="position:absolute;left:1440;top:945;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9FYMUA&#10;AADbAAAADwAAAGRycy9kb3ducmV2LnhtbESPT2vCQBTE70K/w/IK3upGD2kbXaUIRRF68A8Vb4/d&#10;ZxKafZtm1yR+e1cQPA4z8xtmtuhtJVpqfOlYwXiUgCDWzpScKzjsv98+QPiAbLByTAqu5GExfxnM&#10;MDOu4y21u5CLCGGfoYIihDqT0uuCLPqRq4mjd3aNxRBlk0vTYBfhtpKTJEmlxZLjQoE1LQvSf7uL&#10;VfDbj08/6bHbtOUKl58H96/1JVVq+Np/TUEE6sMz/GivjYL3F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0VgxQAAANsAAAAPAAAAAAAAAAAAAAAAAJgCAABkcnMv&#10;ZG93bnJldi54bWxQSwUGAAAAAAQABAD1AAAAigMAAAAA&#10;" path="m,290r9028,l9028,,,,,290xe" fillcolor="#f1f1f1" stroked="f">
                    <v:path arrowok="t" o:connecttype="custom" o:connectlocs="0,1235;9028,1235;9028,945;0,945;0,1235" o:connectangles="0,0,0,0,0"/>
                  </v:shape>
                </v:group>
                <v:group id="Group 120" o:spid="_x0000_s1039" style="position:absolute;left:1440;top:1235;width:9028;height:293" coordorigin="1440,1235" coordsize="902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21" o:spid="_x0000_s1040" style="position:absolute;left:1440;top:1235;width:9028;height:293;visibility:visible;mso-wrap-style:square;v-text-anchor:top" coordsize="902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IwcAA&#10;AADbAAAADwAAAGRycy9kb3ducmV2LnhtbERPu26DMBTdI/UfrFupWzDtQBDBoLRqq6whfaxX+AZQ&#10;8DXFbiD5+niIlPHovPNyNr040eg6ywqeoxgEcW11x42Cr/3HMgXhPLLG3jIpOJODsnhY5JhpO/GO&#10;TpVvRAhhl6GC1vshk9LVLRl0kR2IA3ewo0Ef4NhIPeIUwk0vX+I4kQY7Dg0tDvTWUn2s/o2CeZW+&#10;phf6S5KL/h34u/902/cfpZ4e580ahKfZ38U391YrWIWx4Uv4AbK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0IwcAAAADbAAAADwAAAAAAAAAAAAAAAACYAgAAZHJzL2Rvd25y&#10;ZXYueG1sUEsFBgAAAAAEAAQA9QAAAIUDAAAAAA==&#10;" path="m,293r9028,l9028,,,,,293xe" fillcolor="#f1f1f1" stroked="f">
                    <v:path arrowok="t" o:connecttype="custom" o:connectlocs="0,1528;9028,1528;9028,1235;0,1235;0,1528" o:connectangles="0,0,0,0,0"/>
                  </v:shape>
                </v:group>
                <v:group id="Group 118" o:spid="_x0000_s1041" style="position:absolute;left:1440;top:1528;width:9028;height:291" coordorigin="1440,1528"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119" o:spid="_x0000_s1042" style="position:absolute;left:1440;top:1528;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8IqMAA&#10;AADbAAAADwAAAGRycy9kb3ducmV2LnhtbERPTYvCMBC9L/gfwgje1lQPRatRRJAVwcOq7OJtSMa2&#10;2Ey6TWzrv98cBI+P971c97YSLTW+dKxgMk5AEGtnSs4VXM67zxkIH5ANVo5JwZM8rFeDjyVmxnX8&#10;Te0p5CKGsM9QQRFCnUnpdUEW/djVxJG7ucZiiLDJpWmwi+G2ktMkSaXFkmNDgTVtC9L308Mq+Okn&#10;12P62x3a8gu384v70/qRKjUa9psFiEB9eItf7r1RMIvr45f4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8IqMAAAADbAAAADwAAAAAAAAAAAAAAAACYAgAAZHJzL2Rvd25y&#10;ZXYueG1sUEsFBgAAAAAEAAQA9QAAAIUDAAAAAA==&#10;" path="m,290r9028,l9028,,,,,290xe" fillcolor="#f1f1f1" stroked="f">
                    <v:path arrowok="t" o:connecttype="custom" o:connectlocs="0,1818;9028,1818;9028,1528;0,1528;0,1818" o:connectangles="0,0,0,0,0"/>
                  </v:shape>
                </v:group>
                <v:group id="Group 116" o:spid="_x0000_s1043" style="position:absolute;left:1440;top:1818;width:9028;height:291" coordorigin="1440,1818"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117" o:spid="_x0000_s1044" style="position:absolute;left:1440;top:1818;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zRMQA&#10;AADbAAAADwAAAGRycy9kb3ducmV2LnhtbESPQWvCQBSE74L/YXmCN93oIdjUVUSQiuBBKy29PXZf&#10;k9Ds2zS7JvHfu4LgcZiZb5jlureVaKnxpWMFs2kCglg7U3Ku4PK5myxA+IBssHJMCm7kYb0aDpaY&#10;GdfxidpzyEWEsM9QQRFCnUnpdUEW/dTVxNH7dY3FEGWTS9NgF+G2kvMkSaXFkuNCgTVtC9J/56tV&#10;8NXPfo7pd3doyw/cvl3cv9bXVKnxqN+8gwjUh1f42d4bBYs5PL7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hM0TEAAAA2wAAAA8AAAAAAAAAAAAAAAAAmAIAAGRycy9k&#10;b3ducmV2LnhtbFBLBQYAAAAABAAEAPUAAACJAwAAAAA=&#10;" path="m,291r9028,l9028,,,,,291xe" fillcolor="#f1f1f1" stroked="f">
                    <v:path arrowok="t" o:connecttype="custom" o:connectlocs="0,2109;9028,2109;9028,1818;0,1818;0,2109" o:connectangles="0,0,0,0,0"/>
                  </v:shape>
                </v:group>
                <v:group id="Group 114" o:spid="_x0000_s1045" style="position:absolute;left:1440;top:2109;width:9028;height:291" coordorigin="1440,2109"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15" o:spid="_x0000_s1046" style="position:absolute;left:1440;top:2109;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Oq8UA&#10;AADbAAAADwAAAGRycy9kb3ducmV2LnhtbESPQWvCQBSE7wX/w/IEb3WTIsGmrkGEogg91IrS22P3&#10;NQnNvo3ZNYn/vlso9DjMzDfMqhhtI3rqfO1YQTpPQBBrZ2ouFZw+Xh+XIHxANtg4JgV38lCsJw8r&#10;zI0b+J36YyhFhLDPUUEVQptL6XVFFv3ctcTR+3KdxRBlV0rT4RDhtpFPSZJJizXHhQpb2lakv483&#10;q+A8pp9v2WU49PUOt88nd9X6lik1m46bFxCBxvAf/mvvjYLlAn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A6rxQAAANsAAAAPAAAAAAAAAAAAAAAAAJgCAABkcnMv&#10;ZG93bnJldi54bWxQSwUGAAAAAAQABAD1AAAAigMAAAAA&#10;" path="m,290r9028,l9028,,,,,290xe" fillcolor="#f1f1f1" stroked="f">
                    <v:path arrowok="t" o:connecttype="custom" o:connectlocs="0,2399;9028,2399;9028,2109;0,2109;0,2399" o:connectangles="0,0,0,0,0"/>
                  </v:shape>
                </v:group>
                <v:group id="Group 112" o:spid="_x0000_s1047" style="position:absolute;left:1440;top:2399;width:9028;height:294" coordorigin="1440,2399" coordsize="9028,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113" o:spid="_x0000_s1048" style="position:absolute;left:1440;top:2399;width:9028;height:294;visibility:visible;mso-wrap-style:square;v-text-anchor:top" coordsize="9028,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HS8QA&#10;AADbAAAADwAAAGRycy9kb3ducmV2LnhtbESPQWvCQBSE74L/YXlCb7qpVAmpq4igDV4kUbDHR/aZ&#10;Dc2+Ddmtpv++KxR6HGbmG2a1GWwr7tT7xrGC11kCgrhyuuFaweW8n6YgfEDW2DomBT/kYbMej1aY&#10;affggu5lqEWEsM9QgQmhy6T0lSGLfuY64ujdXG8xRNnXUvf4iHDbynmSLKXFhuOCwY52hqqv8tsq&#10;OJyL02X/mS84Ld7mt3xrrh9Ho9TLZNi+gwg0hP/wXzvXCtIlPL/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lB0vEAAAA2wAAAA8AAAAAAAAAAAAAAAAAmAIAAGRycy9k&#10;b3ducmV2LnhtbFBLBQYAAAAABAAEAPUAAACJAwAAAAA=&#10;" path="m,293r9028,l9028,,,,,293xe" fillcolor="#f1f1f1" stroked="f">
                    <v:path arrowok="t" o:connecttype="custom" o:connectlocs="0,2692;9028,2692;9028,2399;0,2399;0,2692" o:connectangles="0,0,0,0,0"/>
                  </v:shape>
                </v:group>
                <v:group id="Group 110" o:spid="_x0000_s1049" style="position:absolute;left:1440;top:2692;width:9028;height:291" coordorigin="1440,2692"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111" o:spid="_x0000_s1050" style="position:absolute;left:1440;top:2692;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ErsAA&#10;AADbAAAADwAAAGRycy9kb3ducmV2LnhtbERPTYvCMBC9L/gfwgje1lQPRatRRJAVwcOq7OJtSMa2&#10;2Ey6TWzrv98cBI+P971c97YSLTW+dKxgMk5AEGtnSs4VXM67zxkIH5ANVo5JwZM8rFeDjyVmxnX8&#10;Te0p5CKGsM9QQRFCnUnpdUEW/djVxJG7ucZiiLDJpWmwi+G2ktMkSaXFkmNDgTVtC9L308Mq+Okn&#10;12P62x3a8gu384v70/qRKjUa9psFiEB9eItf7r1RMItj45f4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kErsAAAADbAAAADwAAAAAAAAAAAAAAAACYAgAAZHJzL2Rvd25y&#10;ZXYueG1sUEsFBgAAAAAEAAQA9QAAAIUDAAAAAA==&#10;" path="m,291r9028,l9028,,,,,291xe" fillcolor="#f1f1f1" stroked="f">
                    <v:path arrowok="t" o:connecttype="custom" o:connectlocs="0,2983;9028,2983;9028,2692;0,2692;0,2983" o:connectangles="0,0,0,0,0"/>
                  </v:shape>
                </v:group>
                <v:group id="Group 108" o:spid="_x0000_s1051" style="position:absolute;left:1440;top:2983;width:9028;height:291" coordorigin="1440,2983"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09" o:spid="_x0000_s1052" style="position:absolute;left:1440;top:2983;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edcIA&#10;AADbAAAADwAAAGRycy9kb3ducmV2LnhtbERPu2rDMBTdA/0HcQvdYjkdTONGCcVQUgodkpqEbhfp&#10;xjaxrhxLfvTvo6HQ8XDem91sWzFS7xvHClZJCoJYO9NwpaD8fl++gPAB2WDrmBT8kofd9mGxwdy4&#10;iQ80HkMlYgj7HBXUIXS5lF7XZNEnriOO3MX1FkOEfSVNj1MMt618TtNMWmw4NtTYUVGTvh4Hq+A0&#10;r36+svP0OTZ7LNalu2k9ZEo9Pc5vryACzeFf/Of+MArWcX38En+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p51wgAAANsAAAAPAAAAAAAAAAAAAAAAAJgCAABkcnMvZG93&#10;bnJldi54bWxQSwUGAAAAAAQABAD1AAAAhwMAAAAA&#10;" path="m,290r9028,l9028,,,,,290xe" fillcolor="#f1f1f1" stroked="f">
                    <v:path arrowok="t" o:connecttype="custom" o:connectlocs="0,3273;9028,3273;9028,2983;0,2983;0,3273" o:connectangles="0,0,0,0,0"/>
                  </v:shape>
                </v:group>
                <v:group id="Group 106" o:spid="_x0000_s1053" style="position:absolute;left:1440;top:3273;width:9028;height:291" coordorigin="1440,3273"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07" o:spid="_x0000_s1054" style="position:absolute;left:1440;top:3273;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lmcQA&#10;AADbAAAADwAAAGRycy9kb3ducmV2LnhtbESPQWvCQBSE74L/YXmCN93oIdTUVUSQiuChNii9PXZf&#10;k9Ds2zS7JvHfu4VCj8PMfMOst4OtRUetrxwrWMwTEMTamYoLBfnHYfYCwgdkg7VjUvAgD9vNeLTG&#10;zLie36m7hEJECPsMFZQhNJmUXpdk0c9dQxy9L9daDFG2hTQt9hFua7lMklRarDgulNjQviT9fblb&#10;Bddh8XlOb/2pq95wv8rdj9b3VKnpZNi9ggg0hP/wX/toFKyW8Psl/gC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4pZnEAAAA2wAAAA8AAAAAAAAAAAAAAAAAmAIAAGRycy9k&#10;b3ducmV2LnhtbFBLBQYAAAAABAAEAPUAAACJAwAAAAA=&#10;" path="m,291r9028,l9028,,,,,291xe" fillcolor="#f1f1f1" stroked="f">
                    <v:path arrowok="t" o:connecttype="custom" o:connectlocs="0,3564;9028,3564;9028,3273;0,3273;0,3564" o:connectangles="0,0,0,0,0"/>
                  </v:shape>
                </v:group>
                <v:group id="Group 104" o:spid="_x0000_s1055" style="position:absolute;left:1440;top:3564;width:9028;height:291" coordorigin="1440,3564"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105" o:spid="_x0000_s1056" style="position:absolute;left:1440;top:3564;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2YdsUA&#10;AADbAAAADwAAAGRycy9kb3ducmV2LnhtbESPQWvCQBSE7wX/w/KE3uompYQaXYMIRSn0UCuKt8fu&#10;Mwlm38bsmqT/vlso9DjMzDfMshhtI3rqfO1YQTpLQBBrZ2ouFRy+3p5eQfiAbLBxTAq+yUOxmjws&#10;MTdu4E/q96EUEcI+RwVVCG0updcVWfQz1xJH7+I6iyHKrpSmwyHCbSOfkySTFmuOCxW2tKlIX/d3&#10;q+A4pueP7DS89/UWN/ODu2l9z5R6nI7rBYhAY/gP/7V3RsH8BX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Zh2xQAAANsAAAAPAAAAAAAAAAAAAAAAAJgCAABkcnMv&#10;ZG93bnJldi54bWxQSwUGAAAAAAQABAD1AAAAigMAAAAA&#10;" path="m,290r9028,l9028,,,,,290xe" fillcolor="#f1f1f1" stroked="f">
                    <v:path arrowok="t" o:connecttype="custom" o:connectlocs="0,3854;9028,3854;9028,3564;0,3564;0,3854" o:connectangles="0,0,0,0,0"/>
                  </v:shape>
                </v:group>
                <v:group id="Group 102" o:spid="_x0000_s1057" style="position:absolute;left:1440;top:3854;width:9028;height:293" coordorigin="1440,3854" coordsize="902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103" o:spid="_x0000_s1058" style="position:absolute;left:1440;top:3854;width:9028;height:293;visibility:visible;mso-wrap-style:square;v-text-anchor:top" coordsize="902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Lf0sIA&#10;AADbAAAADwAAAGRycy9kb3ducmV2LnhtbESPzW7CMBCE75V4B2uRuBUHDiEEDAIEFdfye13FSxIR&#10;r0NsIOXpcaVKPY5m5hvNdN6aSjyocaVlBYN+BII4s7rkXMFhv/lMQDiPrLGyTAp+yMF81vmYYqrt&#10;k7/psfO5CBB2KSoovK9TKV1WkEHXtzVx8C62MeiDbHKpG3wGuKnkMIpiabDksFBgTauCsuvubhS0&#10;o2SZvOgWxy99rvlYfbnt+qRUr9suJiA8tf4//NfeagXjGH6/hB8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8t/SwgAAANsAAAAPAAAAAAAAAAAAAAAAAJgCAABkcnMvZG93&#10;bnJldi54bWxQSwUGAAAAAAQABAD1AAAAhwMAAAAA&#10;" path="m,293r9028,l9028,,,,,293xe" fillcolor="#f1f1f1" stroked="f">
                    <v:path arrowok="t" o:connecttype="custom" o:connectlocs="0,4147;9028,4147;9028,3854;0,3854;0,4147" o:connectangles="0,0,0,0,0"/>
                  </v:shape>
                </v:group>
                <v:group id="Group 100" o:spid="_x0000_s1059" style="position:absolute;left:1440;top:4147;width:9028;height:291" coordorigin="1440,4147"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101" o:spid="_x0000_s1060" style="position:absolute;left:1440;top:4147;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Sc8IA&#10;AADbAAAADwAAAGRycy9kb3ducmV2LnhtbERPu2rDMBTdA/0HcQvdYjkdTONGCcVQUgodkpqEbhfp&#10;xjaxrhxLfvTvo6HQ8XDem91sWzFS7xvHClZJCoJYO9NwpaD8fl++gPAB2WDrmBT8kofd9mGxwdy4&#10;iQ80HkMlYgj7HBXUIXS5lF7XZNEnriOO3MX1FkOEfSVNj1MMt618TtNMWmw4NtTYUVGTvh4Hq+A0&#10;r36+svP0OTZ7LNalu2k9ZEo9Pc5vryACzeFf/Of+MArWcWz8En+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JJzwgAAANsAAAAPAAAAAAAAAAAAAAAAAJgCAABkcnMvZG93&#10;bnJldi54bWxQSwUGAAAAAAQABAD1AAAAhwMAAAAA&#10;" path="m,290r9028,l9028,,,,,290xe" fillcolor="#f1f1f1" stroked="f">
                    <v:path arrowok="t" o:connecttype="custom" o:connectlocs="0,4437;9028,4437;9028,4147;0,4147;0,4437" o:connectangles="0,0,0,0,0"/>
                  </v:shape>
                </v:group>
                <v:group id="Group 98" o:spid="_x0000_s1061" style="position:absolute;left:1440;top:4437;width:9028;height:291" coordorigin="1440,4437"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99" o:spid="_x0000_s1062" style="position:absolute;left:1440;top:4437;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QzMYA&#10;AADcAAAADwAAAGRycy9kb3ducmV2LnhtbESPQWvCQBCF74X+h2UK3urGHkJNXUWEUhE8VMXS27A7&#10;TYLZ2TS7Jum/7xwEbzO8N+99s1iNvlE9dbEObGA2zUAR2+BqLg2cju/Pr6BiQnbYBCYDfxRhtXx8&#10;WGDhwsCf1B9SqSSEY4EGqpTaQutoK/IYp6ElFu0ndB6TrF2pXYeDhPtGv2RZrj3WLA0VtrSpyF4O&#10;V2/gPM6+9/nXsOvrD9zMT+HX2mtuzORpXL+BSjSmu/l2vXWCnwm+PCMT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YQzMYAAADcAAAADwAAAAAAAAAAAAAAAACYAgAAZHJz&#10;L2Rvd25yZXYueG1sUEsFBgAAAAAEAAQA9QAAAIsDAAAAAA==&#10;" path="m,291r9028,l9028,,,,,291xe" fillcolor="#f1f1f1" stroked="f">
                    <v:path arrowok="t" o:connecttype="custom" o:connectlocs="0,4728;9028,4728;9028,4437;0,4437;0,4728" o:connectangles="0,0,0,0,0"/>
                  </v:shape>
                </v:group>
                <v:group id="Group 96" o:spid="_x0000_s1063" style="position:absolute;left:1440;top:4728;width:9028;height:291" coordorigin="1440,4728"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97" o:spid="_x0000_s1064" style="position:absolute;left:1440;top:4728;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rIMMA&#10;AADcAAAADwAAAGRycy9kb3ducmV2LnhtbERPS2vCQBC+F/wPywje6sYcQpu6ShFEETzUiuJt2J0m&#10;odnZmN08/PfdQqG3+fies1yPthY9tb5yrGAxT0AQa2cqLhScP7fPLyB8QDZYOyYFD/KwXk2elpgb&#10;N/AH9adQiBjCPkcFZQhNLqXXJVn0c9cQR+7LtRZDhG0hTYtDDLe1TJMkkxYrjg0lNrQpSX+fOqvg&#10;Mi5ux+w6HPpqh5vXs7tr3WVKzabj+xuIQGP4F/+59ybOT1L4fSZ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grIMMAAADcAAAADwAAAAAAAAAAAAAAAACYAgAAZHJzL2Rv&#10;d25yZXYueG1sUEsFBgAAAAAEAAQA9QAAAIgDAAAAAA==&#10;" path="m,290r9028,l9028,,,,,290xe" fillcolor="#f1f1f1" stroked="f">
                    <v:path arrowok="t" o:connecttype="custom" o:connectlocs="0,5018;9028,5018;9028,4728;0,4728;0,5018" o:connectangles="0,0,0,0,0"/>
                  </v:shape>
                </v:group>
                <v:group id="Group 94" o:spid="_x0000_s1065" style="position:absolute;left:1440;top:5018;width:9028;height:291" coordorigin="1440,5018"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95" o:spid="_x0000_s1066" style="position:absolute;left:1440;top:5018;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Wz8MA&#10;AADcAAAADwAAAGRycy9kb3ducmV2LnhtbERPTWvCQBC9F/wPywi91U2KhJq6BhGkUvBQFUtvw+40&#10;CWZnY3ZN4r/vFgq9zeN9zrIYbSN66nztWEE6S0AQa2dqLhWcjtunFxA+IBtsHJOCO3koVpOHJebG&#10;DfxB/SGUIoawz1FBFUKbS+l1RRb9zLXEkft2ncUQYVdK0+EQw20jn5MkkxZrjg0VtrSpSF8ON6vg&#10;PKZf++xzeO/rN9wsTu6q9S1T6nE6rl9BBBrDv/jPvTNxfjKH32fi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0Wz8MAAADcAAAADwAAAAAAAAAAAAAAAACYAgAAZHJzL2Rv&#10;d25yZXYueG1sUEsFBgAAAAAEAAQA9QAAAIgDAAAAAA==&#10;" path="m,290r9028,l9028,,,,,290xe" fillcolor="#f1f1f1" stroked="f">
                    <v:path arrowok="t" o:connecttype="custom" o:connectlocs="0,5308;9028,5308;9028,5018;0,5018;0,5308" o:connectangles="0,0,0,0,0"/>
                  </v:shape>
                </v:group>
                <v:group id="Group 92" o:spid="_x0000_s1067" style="position:absolute;left:1440;top:5308;width:9028;height:293" coordorigin="1440,5308" coordsize="902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93" o:spid="_x0000_s1068" style="position:absolute;left:1440;top:5308;width:9028;height:293;visibility:visible;mso-wrap-style:square;v-text-anchor:top" coordsize="902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J8EA&#10;AADcAAAADwAAAGRycy9kb3ducmV2LnhtbERPS2+CQBC+m/Q/bKZJb7LUAxJ0NbaxDVexj+uEHYHI&#10;zlJ2K8ivd5s08TZfvuest6NpxYV611hW8BzFIIhLqxuuFHwc3+YpCOeRNbaWScGVHGw3D7M1ZtoO&#10;fKBL4SsRQthlqKD2vsukdGVNBl1kO+LAnWxv0AfYV1L3OIRw08pFHCfSYMOhocaOXmsqz8WvUTAu&#10;05d0op8kmfR3x5/tu8v3X0o9PY67FQhPo7+L/925DvPjBP6eCR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5vifBAAAA3AAAAA8AAAAAAAAAAAAAAAAAmAIAAGRycy9kb3du&#10;cmV2LnhtbFBLBQYAAAAABAAEAPUAAACGAwAAAAA=&#10;" path="m,293r9028,l9028,,,,,293xe" fillcolor="#f1f1f1" stroked="f">
                    <v:path arrowok="t" o:connecttype="custom" o:connectlocs="0,5601;9028,5601;9028,5308;0,5308;0,5601" o:connectangles="0,0,0,0,0"/>
                  </v:shape>
                </v:group>
                <v:group id="Group 90" o:spid="_x0000_s1069" style="position:absolute;left:1440;top:5601;width:9028;height:291" coordorigin="1440,5601"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91" o:spid="_x0000_s1070" style="position:absolute;left:1440;top:5601;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cysYA&#10;AADcAAAADwAAAGRycy9kb3ducmV2LnhtbESPQWvCQBCF74X+h2UK3urGHkJNXUWEUhE8VMXS27A7&#10;TYLZ2TS7Jum/7xwEbzO8N+99s1iNvlE9dbEObGA2zUAR2+BqLg2cju/Pr6BiQnbYBCYDfxRhtXx8&#10;WGDhwsCf1B9SqSSEY4EGqpTaQutoK/IYp6ElFu0ndB6TrF2pXYeDhPtGv2RZrj3WLA0VtrSpyF4O&#10;V2/gPM6+9/nXsOvrD9zMT+HX2mtuzORpXL+BSjSmu/l2vXWCnwmtPCMT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AcysYAAADcAAAADwAAAAAAAAAAAAAAAACYAgAAZHJz&#10;L2Rvd25yZXYueG1sUEsFBgAAAAAEAAQA9QAAAIsDAAAAAA==&#10;" path="m,291r9028,l9028,,,,,291xe" fillcolor="#f1f1f1" stroked="f">
                    <v:path arrowok="t" o:connecttype="custom" o:connectlocs="0,5892;9028,5892;9028,5601;0,5601;0,5892" o:connectangles="0,0,0,0,0"/>
                  </v:shape>
                </v:group>
                <v:group id="Group 88" o:spid="_x0000_s1071" style="position:absolute;left:1440;top:5892;width:9028;height:291" coordorigin="1440,5892"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89" o:spid="_x0000_s1072" style="position:absolute;left:1440;top:5892;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GEcYA&#10;AADcAAAADwAAAGRycy9kb3ducmV2LnhtbESPQWvDMAyF74P9B6PBbquTHsKa1i2lMDoGO6wtHbsJ&#10;W01CYzmL3ST799NhsJvEe3rv02oz+VYN1McmsIF8loEitsE1XBk4HV+enkHFhOywDUwGfijCZn1/&#10;t8LShZE/aDikSkkIxxIN1Cl1pdbR1uQxzkJHLNol9B6TrH2lXY+jhPtWz7Os0B4bloYaO9rVZK+H&#10;mzdwnvKv9+JzfBuaPe4Wp/Bt7a0w5vFh2i5BJZrSv/nv+tUJfi74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GEcYAAADcAAAADwAAAAAAAAAAAAAAAACYAgAAZHJz&#10;L2Rvd25yZXYueG1sUEsFBgAAAAAEAAQA9QAAAIsDAAAAAA==&#10;" path="m,290r9028,l9028,,,,,290xe" fillcolor="#f1f1f1" stroked="f">
                    <v:path arrowok="t" o:connecttype="custom" o:connectlocs="0,6182;9028,6182;9028,5892;0,5892;0,6182" o:connectangles="0,0,0,0,0"/>
                  </v:shape>
                </v:group>
                <v:group id="Group 86" o:spid="_x0000_s1073" style="position:absolute;left:1440;top:6182;width:9028;height:291" coordorigin="1440,6182"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87" o:spid="_x0000_s1074" style="position:absolute;left:1440;top:6182;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9/cMA&#10;AADcAAAADwAAAGRycy9kb3ducmV2LnhtbERPTWvCQBC9F/wPywi91U08BE1dRQRRCj1UxdLbsDtN&#10;gtnZmF2T9N93BcHbPN7nLFaDrUVHra8cK0gnCQhi7UzFhYLTcfs2A+EDssHaMSn4Iw+r5ehlgblx&#10;PX9RdwiFiCHsc1RQhtDkUnpdkkU/cQ1x5H5dazFE2BbStNjHcFvLaZJk0mLFsaHEhjYl6cvhZhWc&#10;h/TnM/vuP7pqh5v5yV21vmVKvY6H9TuIQEN4ih/uvYnz0yncn4kX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G9/cMAAADcAAAADwAAAAAAAAAAAAAAAACYAgAAZHJzL2Rv&#10;d25yZXYueG1sUEsFBgAAAAAEAAQA9QAAAIgDAAAAAA==&#10;" path="m,291r9028,l9028,,,,,291xe" fillcolor="#f1f1f1" stroked="f">
                    <v:path arrowok="t" o:connecttype="custom" o:connectlocs="0,6473;9028,6473;9028,6182;0,6182;0,6473" o:connectangles="0,0,0,0,0"/>
                  </v:shape>
                </v:group>
                <v:group id="Group 84" o:spid="_x0000_s1075" style="position:absolute;left:1440;top:6473;width:9028;height:293" coordorigin="1440,6473" coordsize="902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85" o:spid="_x0000_s1076" style="position:absolute;left:1440;top:6473;width:9028;height:293;visibility:visible;mso-wrap-style:square;v-text-anchor:top" coordsize="902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TFsEA&#10;AADcAAAADwAAAGRycy9kb3ducmV2LnhtbERPS4vCMBC+C/sfwgjeNFWklmoUV1zx6mPX69DMtmWb&#10;SW2yWv31RhC8zcf3nNmiNZW4UONKywqGgwgEcWZ1ybmC4+Grn4BwHlljZZkU3MjBYv7RmWGq7ZV3&#10;dNn7XIQQdikqKLyvUyldVpBBN7A1ceB+bWPQB9jkUjd4DeGmkqMoiqXBkkNDgTWtCsr+9v9GQTtJ&#10;PpM7neP4rk81f1cbt13/KNXrtsspCE+tf4tf7q0O84djeD4TLp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ExbBAAAA3AAAAA8AAAAAAAAAAAAAAAAAmAIAAGRycy9kb3du&#10;cmV2LnhtbFBLBQYAAAAABAAEAPUAAACGAwAAAAA=&#10;" path="m,293r9028,l9028,,,,,293xe" fillcolor="#f1f1f1" stroked="f">
                    <v:path arrowok="t" o:connecttype="custom" o:connectlocs="0,6766;9028,6766;9028,6473;0,6473;0,6766" o:connectangles="0,0,0,0,0"/>
                  </v:shape>
                </v:group>
                <v:group id="Group 82" o:spid="_x0000_s1077" style="position:absolute;left:1440;top:6766;width:9028;height:291" coordorigin="1440,6766"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83" o:spid="_x0000_s1078" style="position:absolute;left:1440;top:6766;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7/sIA&#10;AADcAAAADwAAAGRycy9kb3ducmV2LnhtbERPTWvCQBC9F/oflin0VjfpIdjoKkUoloIHrSjeht0x&#10;CWZnY3ZN4r93BcHbPN7nTOeDrUVHra8cK0hHCQhi7UzFhYLt/8/HGIQPyAZrx6TgSh7ms9eXKebG&#10;9bymbhMKEUPY56igDKHJpfS6JIt+5BriyB1dazFE2BbStNjHcFvLzyTJpMWKY0OJDS1K0qfNxSrY&#10;Delhle37v65a4uJr685aXzKl3t+G7wmIQEN4ih/uXxPnpxncn4kX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v+wgAAANwAAAAPAAAAAAAAAAAAAAAAAJgCAABkcnMvZG93&#10;bnJldi54bWxQSwUGAAAAAAQABAD1AAAAhwMAAAAA&#10;" path="m,290r9028,l9028,,,,,290xe" fillcolor="#f1f1f1" stroked="f">
                    <v:path arrowok="t" o:connecttype="custom" o:connectlocs="0,7056;9028,7056;9028,6766;0,6766;0,7056" o:connectangles="0,0,0,0,0"/>
                  </v:shape>
                </v:group>
                <v:group id="Group 80" o:spid="_x0000_s1079" style="position:absolute;left:1440;top:7056;width:9028;height:291" coordorigin="1440,7056"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81" o:spid="_x0000_s1080" style="position:absolute;left:1440;top:7056;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KF8YA&#10;AADcAAAADwAAAGRycy9kb3ducmV2LnhtbESPQWvDMAyF74P9B6PBbquTHsKa1i2lMDoGO6wtHbsJ&#10;W01CYzmL3ST799NhsJvEe3rv02oz+VYN1McmsIF8loEitsE1XBk4HV+enkHFhOywDUwGfijCZn1/&#10;t8LShZE/aDikSkkIxxIN1Cl1pdbR1uQxzkJHLNol9B6TrH2lXY+jhPtWz7Os0B4bloYaO9rVZK+H&#10;mzdwnvKv9+JzfBuaPe4Wp/Bt7a0w5vFh2i5BJZrSv/nv+tUJfi60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mKF8YAAADcAAAADwAAAAAAAAAAAAAAAACYAgAAZHJz&#10;L2Rvd25yZXYueG1sUEsFBgAAAAAEAAQA9QAAAIsDAAAAAA==&#10;" path="m,290r9028,l9028,,,,,290xe" fillcolor="#f1f1f1" stroked="f">
                    <v:path arrowok="t" o:connecttype="custom" o:connectlocs="0,7346;9028,7346;9028,7056;0,7056;0,7346" o:connectangles="0,0,0,0,0"/>
                  </v:shape>
                </v:group>
                <v:group id="Group 78" o:spid="_x0000_s1081" style="position:absolute;left:1440;top:7346;width:9028;height:291" coordorigin="1440,7346"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79" o:spid="_x0000_s1082" style="position:absolute;left:1440;top:7346;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MrMYA&#10;AADcAAAADwAAAGRycy9kb3ducmV2LnhtbESPQWvCQBCF7wX/wzKCt7rRQ2ijq4ggLQUPtdLibdgd&#10;k2B2Ns2uSfrvO4dCbzO8N+99s96OvlE9dbEObGAxz0AR2+BqLg2cPw6PT6BiQnbYBCYDPxRhu5k8&#10;rLFwYeB36k+pVBLCsUADVUptoXW0FXmM89ASi3YNnccka1dq1+Eg4b7RyyzLtceapaHClvYV2dvp&#10;7g18jovLMf8a3vr6BffP5/Bt7T03ZjYddytQicb0b/67fnWCvxR8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NMrMYAAADcAAAADwAAAAAAAAAAAAAAAACYAgAAZHJz&#10;L2Rvd25yZXYueG1sUEsFBgAAAAAEAAQA9QAAAIsDAAAAAA==&#10;" path="m,291r9028,l9028,,,,,291xe" fillcolor="#f1f1f1" stroked="f">
                    <v:path arrowok="t" o:connecttype="custom" o:connectlocs="0,7637;9028,7637;9028,7346;0,7346;0,7637" o:connectangles="0,0,0,0,0"/>
                  </v:shape>
                </v:group>
                <v:group id="Group 76" o:spid="_x0000_s1083" style="position:absolute;left:1440;top:7637;width:9028;height:291" coordorigin="1440,7637"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77" o:spid="_x0000_s1084" style="position:absolute;left:1440;top:7637;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13QMMA&#10;AADcAAAADwAAAGRycy9kb3ducmV2LnhtbERPTWvCQBC9F/wPywje6sYcQhtdRQRpETzUiuJt2B2T&#10;YHY2Ztck/vtuodDbPN7nLFaDrUVHra8cK5hNExDE2pmKCwXH7+3rGwgfkA3WjknBkzyslqOXBebG&#10;9fxF3SEUIoawz1FBGUKTS+l1SRb91DXEkbu61mKIsC2kabGP4baWaZJk0mLFsaHEhjYl6dvhYRWc&#10;htlln537XVd94Ob96O5aPzKlJuNhPQcRaAj/4j/3p4nz0xR+n4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13QMMAAADcAAAADwAAAAAAAAAAAAAAAACYAgAAZHJzL2Rv&#10;d25yZXYueG1sUEsFBgAAAAAEAAQA9QAAAIgDAAAAAA==&#10;" path="m,290r9028,l9028,,,,,290xe" fillcolor="#f1f1f1" stroked="f">
                    <v:path arrowok="t" o:connecttype="custom" o:connectlocs="0,7927;9028,7927;9028,7637;0,7637;0,7927" o:connectangles="0,0,0,0,0"/>
                  </v:shape>
                </v:group>
                <v:group id="Group 74" o:spid="_x0000_s1085" style="position:absolute;left:1440;top:7927;width:9028;height:293" coordorigin="1440,7927" coordsize="902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75" o:spid="_x0000_s1086" style="position:absolute;left:1440;top:7927;width:9028;height:293;visibility:visible;mso-wrap-style:square;v-text-anchor:top" coordsize="902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Zq8IA&#10;AADcAAAADwAAAGRycy9kb3ducmV2LnhtbERPS2vCQBC+C/6HZYTezKZSYohZpS2teDV9eB2y0yQ0&#10;O5tmtxrz611B8DYf33PyzWBacaTeNZYVPEYxCOLS6oYrBZ8f7/MUhPPIGlvLpOBMDjbr6STHTNsT&#10;7+lY+EqEEHYZKqi97zIpXVmTQRfZjjhwP7Y36APsK6l7PIVw08pFHCfSYMOhocaOXmsqf4t/o2BY&#10;pi/pSH9JMupDx1/t1u3evpV6mA3PKxCeBn8X39w7HeYvnuD6TLhAr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tmrwgAAANwAAAAPAAAAAAAAAAAAAAAAAJgCAABkcnMvZG93&#10;bnJldi54bWxQSwUGAAAAAAQABAD1AAAAhwMAAAAA&#10;" path="m,293r9028,l9028,,,,,293xe" fillcolor="#f1f1f1" stroked="f">
                    <v:path arrowok="t" o:connecttype="custom" o:connectlocs="0,8220;9028,8220;9028,7927;0,7927;0,8220" o:connectangles="0,0,0,0,0"/>
                  </v:shape>
                </v:group>
                <v:group id="Group 72" o:spid="_x0000_s1087" style="position:absolute;left:1440;top:8220;width:9028;height:252" coordorigin="1440,8220" coordsize="902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73" o:spid="_x0000_s1088" style="position:absolute;left:1440;top:8220;width:9028;height:252;visibility:visible;mso-wrap-style:square;v-text-anchor:top" coordsize="902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hbMEA&#10;AADcAAAADwAAAGRycy9kb3ducmV2LnhtbERPzYrCMBC+C/sOYQQvsqYKits1yiosijerDzA0s221&#10;mdQma+PbG0HwNh/f7yxWwdTiRq2rLCsYjxIQxLnVFRcKTsffzzkI55E11pZJwZ0crJYfvQWm2nZ8&#10;oFvmCxFD2KWooPS+SaV0eUkG3cg2xJH7s61BH2FbSN1iF8NNLSdJMpMGK44NJTa0KSm/ZP9Ggf06&#10;n6ZdWE+TzXB7NVLvj5dwVWrQDz/fIDwF/xa/3Dsd509m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uIWzBAAAA3AAAAA8AAAAAAAAAAAAAAAAAmAIAAGRycy9kb3du&#10;cmV2LnhtbFBLBQYAAAAABAAEAPUAAACGAwAAAAA=&#10;" path="m,252r9028,l9028,,,,,252xe" fillcolor="#f1f1f1" stroked="f">
                    <v:path arrowok="t" o:connecttype="custom" o:connectlocs="0,8472;9028,8472;9028,8220;0,8220;0,8472" o:connectangles="0,0,0,0,0"/>
                  </v:shape>
                </v:group>
                <v:group id="Group 70" o:spid="_x0000_s1089" style="position:absolute;left:1440;top:8472;width:9028;height:255" coordorigin="1440,8472" coordsize="9028,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71" o:spid="_x0000_s1090" style="position:absolute;left:1440;top:8472;width:9028;height:255;visibility:visible;mso-wrap-style:square;v-text-anchor:top" coordsize="902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QeMEA&#10;AADcAAAADwAAAGRycy9kb3ducmV2LnhtbESPTWvDMAyG74X9B6PBbo2zHsrI6pZ2rNBToV66s4i1&#10;JCyWg+016b+fDoPdJPR+PNrsZj+oG8XUBzbwXJSgiJvgem4N1B/H5QuolJEdDoHJwJ0S7LYPiw1W&#10;Lkx8oZvNrZIQThUa6HIeK61T05HHVISRWG5fIXrMssZWu4iThPtBr8pyrT32LA0djvTWUfNtf7yU&#10;pKu72Hqw2U3x9On8++Fsa2OeHuf9K6hMc/4X/7lPTvBXQivPyAR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AkHjBAAAA3AAAAA8AAAAAAAAAAAAAAAAAmAIAAGRycy9kb3du&#10;cmV2LnhtbFBLBQYAAAAABAAEAPUAAACGAwAAAAA=&#10;" path="m,254r9028,l9028,,,,,254xe" fillcolor="#f1f1f1" stroked="f">
                    <v:path arrowok="t" o:connecttype="custom" o:connectlocs="0,8726;9028,8726;9028,8472;0,8472;0,8726" o:connectangles="0,0,0,0,0"/>
                  </v:shape>
                </v:group>
                <v:group id="Group 68" o:spid="_x0000_s1091" style="position:absolute;left:1440;top:8726;width:9028;height:372" coordorigin="1440,8726" coordsize="902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69" o:spid="_x0000_s1092" style="position:absolute;left:1440;top:8726;width:9028;height:372;visibility:visible;mso-wrap-style:square;v-text-anchor:top" coordsize="902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G8ccA&#10;AADcAAAADwAAAGRycy9kb3ducmV2LnhtbESPQWvCQBCF74X+h2UKvZS6sUJjU1eRQqEFsaih5yE7&#10;TaK7s2l2q/HfO4eCtxnem/e+mS0G79SR+tgGNjAeZaCIq2Bbrg2Uu/fHKaiYkC26wGTgTBEW89ub&#10;GRY2nHhDx22qlYRwLNBAk1JXaB2rhjzGUeiIRfsJvccka19r2+NJwr3TT1n2rD22LA0NdvTWUHXY&#10;/nkD6/Kl3X2Vv+Q+c/cwnazy780+N+b+bli+gko0pKv5//rDCv5E8OUZmU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mBvHHAAAA3AAAAA8AAAAAAAAAAAAAAAAAmAIAAGRy&#10;cy9kb3ducmV2LnhtbFBLBQYAAAAABAAEAPUAAACMAwAAAAA=&#10;" path="m,372r9028,l9028,,,,,372xe" fillcolor="#f1f1f1" stroked="f">
                    <v:path arrowok="t" o:connecttype="custom" o:connectlocs="0,9098;9028,9098;9028,8726;0,8726;0,9098" o:connectangles="0,0,0,0,0"/>
                  </v:shape>
                </v:group>
                <v:group id="Group 66" o:spid="_x0000_s1093" style="position:absolute;left:1440;top:9099;width:9028;height:291" coordorigin="1440,9099"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67" o:spid="_x0000_s1094" style="position:absolute;left:1440;top:9099;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hncMA&#10;AADcAAAADwAAAGRycy9kb3ducmV2LnhtbERPTWvCQBC9F/oflil4q5sohDa6hiKUiuChVlq8Dbtj&#10;EszOptk1if++Kwi9zeN9zrIYbSN66nztWEE6TUAQa2dqLhUcvt6fX0D4gGywcUwKruShWD0+LDE3&#10;buBP6vehFDGEfY4KqhDaXEqvK7Lop64ljtzJdRZDhF0pTYdDDLeNnCVJJi3WHBsqbGldkT7vL1bB&#10;95ged9nPsO3rD1y/Htyv1pdMqcnT+LYAEWgM/+K7e2Pi/PkMbs/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ThncMAAADcAAAADwAAAAAAAAAAAAAAAACYAgAAZHJzL2Rv&#10;d25yZXYueG1sUEsFBgAAAAAEAAQA9QAAAIgDAAAAAA==&#10;" path="m,290r9028,l9028,,,,,290xe" fillcolor="#f1f1f1" stroked="f">
                    <v:path arrowok="t" o:connecttype="custom" o:connectlocs="0,9389;9028,9389;9028,9099;0,9099;0,9389" o:connectangles="0,0,0,0,0"/>
                  </v:shape>
                </v:group>
                <v:group id="Group 64" o:spid="_x0000_s1095" style="position:absolute;left:1440;top:9389;width:9028;height:291" coordorigin="1440,9389"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65" o:spid="_x0000_s1096" style="position:absolute;left:1440;top:9389;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HccsMA&#10;AADcAAAADwAAAGRycy9kb3ducmV2LnhtbERPTWvCQBC9C/0PyxR60421hBpdpQhiKXjQSsXbsDtN&#10;QrOzMbsm8d+7gtDbPN7nzJe9rURLjS8dKxiPEhDE2pmScwWH7/XwHYQPyAYrx6TgSh6Wi6fBHDPj&#10;Ot5Ruw+5iCHsM1RQhFBnUnpdkEU/cjVx5H5dYzFE2OTSNNjFcFvJ1yRJpcWSY0OBNa0K0n/7i1Xw&#10;049P2/TYfbXlBlfTgztrfUmVennuP2YgAvXhX/xwf5o4f/IG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HccsMAAADcAAAADwAAAAAAAAAAAAAAAACYAgAAZHJzL2Rv&#10;d25yZXYueG1sUEsFBgAAAAAEAAQA9QAAAIgDAAAAAA==&#10;" path="m,291r9028,l9028,,,,,291xe" fillcolor="#f1f1f1" stroked="f">
                    <v:path arrowok="t" o:connecttype="custom" o:connectlocs="0,9680;9028,9680;9028,9389;0,9389;0,9680" o:connectangles="0,0,0,0,0"/>
                  </v:shape>
                </v:group>
                <v:group id="Group 62" o:spid="_x0000_s1097" style="position:absolute;left:1440;top:9680;width:9028;height:293" coordorigin="1440,9680" coordsize="902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63" o:spid="_x0000_s1098" style="position:absolute;left:1440;top:9680;width:9028;height:293;visibility:visible;mso-wrap-style:square;v-text-anchor:top" coordsize="902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0msAA&#10;AADcAAAADwAAAGRycy9kb3ducmV2LnhtbERPS4vCMBC+C/6HMMLeNNWFbqlG0UXF6/q8Ds3YFptJ&#10;t4la/fWbBcHbfHzPmcxaU4kbNa60rGA4iEAQZ1aXnCvY71b9BITzyBory6TgQQ5m025ngqm2d/6h&#10;29bnIoSwS1FB4X2dSumyggy6ga2JA3e2jUEfYJNL3eA9hJtKjqIolgZLDg0F1vRdUHbZXo2C9itZ&#10;JE/6jeOnPtV8qNZuszwq9dFr52MQnlr/Fr/cGx3mf8bw/0y4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V0msAAAADcAAAADwAAAAAAAAAAAAAAAACYAgAAZHJzL2Rvd25y&#10;ZXYueG1sUEsFBgAAAAAEAAQA9QAAAIUDAAAAAA==&#10;" path="m,293r9028,l9028,,,,,293xe" fillcolor="#f1f1f1" stroked="f">
                    <v:path arrowok="t" o:connecttype="custom" o:connectlocs="0,9973;9028,9973;9028,9680;0,9680;0,9973" o:connectangles="0,0,0,0,0"/>
                  </v:shape>
                </v:group>
                <v:group id="Group 60" o:spid="_x0000_s1099" style="position:absolute;left:1440;top:9973;width:9028;height:291" coordorigin="1440,9973"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61" o:spid="_x0000_s1100" style="position:absolute;left:1440;top:9973;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Wd8UA&#10;AADcAAAADwAAAGRycy9kb3ducmV2LnhtbESPQUvDQBCF74L/YRnBm920QtC0myCFoggerEHpbdgd&#10;k2B2Nma3Sfz3zkHwNsN78943u2rxvZpojF1gA+tVBorYBtdxY6B+O9zcgYoJ2WEfmAz8UISqvLzY&#10;YeHCzK80HVOjJIRjgQbalIZC62hb8hhXYSAW7TOMHpOsY6PdiLOE+15vsizXHjuWhhYH2rdkv45n&#10;b+B9WZ9e8o/5eeoecX9fh29rz7kx11fLwxZUoiX9m/+un5zg3wqtPCMT6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NZ3xQAAANwAAAAPAAAAAAAAAAAAAAAAAJgCAABkcnMv&#10;ZG93bnJldi54bWxQSwUGAAAAAAQABAD1AAAAigMAAAAA&#10;" path="m,290r9028,l9028,,,,,290xe" fillcolor="#f1f1f1" stroked="f">
                    <v:path arrowok="t" o:connecttype="custom" o:connectlocs="0,10263;9028,10263;9028,9973;0,9973;0,10263" o:connectangles="0,0,0,0,0"/>
                  </v:shape>
                </v:group>
                <v:group id="Group 58" o:spid="_x0000_s1101" style="position:absolute;left:1440;top:10263;width:9028;height:291" coordorigin="1440,10263"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59" o:spid="_x0000_s1102" style="position:absolute;left:1440;top:10263;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pDMUA&#10;AADcAAAADwAAAGRycy9kb3ducmV2LnhtbESPQUvDQBCF74L/YRnBm920SNC0myCFoggerEHpbdgd&#10;k2B2Nma3Sfz3zkHwNsN78943u2rxvZpojF1gA+tVBorYBtdxY6B+O9zcgYoJ2WEfmAz8UISqvLzY&#10;YeHCzK80HVOjJIRjgQbalIZC62hb8hhXYSAW7TOMHpOsY6PdiLOE+15vsizXHjuWhhYH2rdkv45n&#10;b+B9WZ9e8o/5eeoecX9fh29rz7kx11fLwxZUoiX9m/+un5zg3wq+PCMT6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KkMxQAAANwAAAAPAAAAAAAAAAAAAAAAAJgCAABkcnMv&#10;ZG93bnJldi54bWxQSwUGAAAAAAQABAD1AAAAigMAAAAA&#10;" path="m,290r9028,l9028,,,,,290xe" fillcolor="#f1f1f1" stroked="f">
                    <v:path arrowok="t" o:connecttype="custom" o:connectlocs="0,10553;9028,10553;9028,10263;0,10263;0,10553" o:connectangles="0,0,0,0,0"/>
                  </v:shape>
                </v:group>
                <v:group id="Group 56" o:spid="_x0000_s1103" style="position:absolute;left:1440;top:10553;width:9028;height:291" coordorigin="1440,10553"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57" o:spid="_x0000_s1104" style="position:absolute;left:1440;top:10553;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S4MMA&#10;AADcAAAADwAAAGRycy9kb3ducmV2LnhtbERPTWvCQBC9F/oflil4q5uIhDa6hiKUiuChVlq8Dbtj&#10;EszOptk1if++Kwi9zeN9zrIYbSN66nztWEE6TUAQa2dqLhUcvt6fX0D4gGywcUwKruShWD0+LDE3&#10;buBP6vehFDGEfY4KqhDaXEqvK7Lop64ljtzJdRZDhF0pTYdDDLeNnCVJJi3WHBsqbGldkT7vL1bB&#10;95ged9nPsO3rD1y/Htyv1pdMqcnT+LYAEWgM/+K7e2Pi/PkMbs/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KS4MMAAADcAAAADwAAAAAAAAAAAAAAAACYAgAAZHJzL2Rv&#10;d25yZXYueG1sUEsFBgAAAAAEAAQA9QAAAIgDAAAAAA==&#10;" path="m,291r9028,l9028,,,,,291xe" fillcolor="#f1f1f1" stroked="f">
                    <v:path arrowok="t" o:connecttype="custom" o:connectlocs="0,10844;9028,10844;9028,10553;0,10553;0,10844" o:connectangles="0,0,0,0,0"/>
                  </v:shape>
                </v:group>
                <v:group id="Group 54" o:spid="_x0000_s1105" style="position:absolute;left:1440;top:10844;width:9028;height:291" coordorigin="1440,10844" coordsize="9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55" o:spid="_x0000_s1106" style="position:absolute;left:1440;top:10844;width:9028;height:291;visibility:visible;mso-wrap-style:square;v-text-anchor:top" coordsize="90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vD8MA&#10;AADcAAAADwAAAGRycy9kb3ducmV2LnhtbERPTWvCQBC9F/wPywje6iZFQpu6BhGKInioFaW3YXea&#10;hGZnY3ZN4r/vFgq9zeN9zrIYbSN66nztWEE6T0AQa2dqLhWcPt4en0H4gGywcUwK7uShWE0elpgb&#10;N/A79cdQihjCPkcFVQhtLqXXFVn0c9cSR+7LdRZDhF0pTYdDDLeNfEqSTFqsOTZU2NKmIv19vFkF&#10;5zH9PGSXYd/XW9y8nNxV61um1Gw6rl9BBBrDv/jPvTNx/mIB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evD8MAAADcAAAADwAAAAAAAAAAAAAAAACYAgAAZHJzL2Rv&#10;d25yZXYueG1sUEsFBgAAAAAEAAQA9QAAAIgDAAAAAA==&#10;" path="m,290r9028,l9028,,,,,290xe" fillcolor="#f1f1f1" stroked="f">
                    <v:path arrowok="t" o:connecttype="custom" o:connectlocs="0,11134;9028,11134;9028,10844;0,10844;0,11134" o:connectangles="0,0,0,0,0"/>
                  </v:shape>
                </v:group>
                <v:group id="Group 52" o:spid="_x0000_s1107" style="position:absolute;left:1328;top:66;width:9254;height:2" coordorigin="1328,66" coordsize="9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53" o:spid="_x0000_s1108" style="position:absolute;left:1328;top:66;width:9254;height:2;visibility:visible;mso-wrap-style:square;v-text-anchor:top" coordsize="9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SC8MA&#10;AADcAAAADwAAAGRycy9kb3ducmV2LnhtbERPTWvCQBC9C/0PywjezMZSQ0ndBCkIQk9aS+ltyI5J&#10;6O5sml1N0l/fLQje5vE+Z1OO1ogr9b51rGCVpCCIK6dbrhWc3nfLZxA+IGs0jknBRB7K4mG2wVy7&#10;gQ90PYZaxBD2OSpoQuhyKX3VkEWfuI44cmfXWwwR9rXUPQ4x3Br5mKaZtNhybGiwo9eGqu/jxSpw&#10;fPqZ3kwY1r/br924/jRTdv5QajEfty8gAo3hLr659zrOf8rg/5l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wSC8MAAADcAAAADwAAAAAAAAAAAAAAAACYAgAAZHJzL2Rv&#10;d25yZXYueG1sUEsFBgAAAAAEAAQA9QAAAIgDAAAAAA==&#10;" path="m,l9253,e" filled="f" strokeweight=".58pt">
                    <v:path arrowok="t" o:connecttype="custom" o:connectlocs="0,0;9253,0" o:connectangles="0,0"/>
                  </v:shape>
                </v:group>
                <v:group id="Group 50" o:spid="_x0000_s1109" style="position:absolute;left:1332;top:71;width:2;height:11066" coordorigin="1332,71" coordsize="2,11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51" o:spid="_x0000_s1110" style="position:absolute;left:1332;top:71;width:2;height:11066;visibility:visible;mso-wrap-style:square;v-text-anchor:top" coordsize="2,1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GsYA&#10;AADcAAAADwAAAGRycy9kb3ducmV2LnhtbESPQU/CQBCF7yb8h82QcJOtSNRUFgImEg54AGy8jt2x&#10;W+nO1u4C5d87BxNvM3lv3vtmtuh9o87UxTqwgbtxBoq4DLbmysD74fX2CVRMyBabwGTgShEW88HN&#10;DHMbLryj8z5VSkI45mjApdTmWsfSkcc4Di2xaF+h85hk7SptO7xIuG/0JMsetMeapcFhSy+OyuP+&#10;5A2kw3e9ds1j8VkV6+1b/LlfFf7DmNGwXz6DStSnf/Pf9cYK/lRo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TGsYAAADcAAAADwAAAAAAAAAAAAAAAACYAgAAZHJz&#10;L2Rvd25yZXYueG1sUEsFBgAAAAAEAAQA9QAAAIsDAAAAAA==&#10;" path="m,l,11066e" filled="f" strokeweight=".58pt">
                    <v:path arrowok="t" o:connecttype="custom" o:connectlocs="0,71;0,11137" o:connectangles="0,0"/>
                  </v:shape>
                </v:group>
                <v:group id="Group 48" o:spid="_x0000_s1111" style="position:absolute;left:1328;top:11141;width:9254;height:2" coordorigin="1328,11141" coordsize="9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49" o:spid="_x0000_s1112" style="position:absolute;left:1328;top:11141;width:9254;height:2;visibility:visible;mso-wrap-style:square;v-text-anchor:top" coordsize="9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je8cA&#10;AADcAAAADwAAAGRycy9kb3ducmV2LnhtbESPT2vCQBDF74V+h2UK3uqmFouNriIFodKD+Odgb0N2&#10;TGKzs2F3G1M/vXMoeJvhvXnvN7NF7xrVUYi1ZwMvwwwUceFtzaWBw371PAEVE7LFxjMZ+KMIi/nj&#10;wwxz6y+8pW6XSiUhHHM0UKXU5lrHoiKHcehbYtFOPjhMsoZS24AXCXeNHmXZm3ZYszRU2NJHRcXP&#10;7tcZeMWvsjlvQ3ddL1ejw/f7ac/HjTGDp345BZWoT3fz//WnFfyx4MszMoG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1I3vHAAAA3AAAAA8AAAAAAAAAAAAAAAAAmAIAAGRy&#10;cy9kb3ducmV2LnhtbFBLBQYAAAAABAAEAPUAAACMAwAAAAA=&#10;" path="m,l9253,e" filled="f" strokeweight=".20464mm">
                    <v:path arrowok="t" o:connecttype="custom" o:connectlocs="0,0;9253,0" o:connectangles="0,0"/>
                  </v:shape>
                </v:group>
                <v:group id="Group 46" o:spid="_x0000_s1113" style="position:absolute;left:10576;top:71;width:2;height:11066" coordorigin="10576,71" coordsize="2,11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47" o:spid="_x0000_s1114" style="position:absolute;left:10576;top:71;width:2;height:11066;visibility:visible;mso-wrap-style:square;v-text-anchor:top" coordsize="2,1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Y+8EA&#10;AADcAAAADwAAAGRycy9kb3ducmV2LnhtbERPTYvCMBC9C/6HMAveNF1Bka5RZEVRD4JVdq+zzWxb&#10;bCYliVr/vREEb/N4nzOdt6YWV3K+sqzgc5CAIM6trrhQcDqu+hMQPiBrrC2Tgjt5mM+6nSmm2t74&#10;QNcsFCKGsE9RQRlCk0rp85IM+oFtiCP3b53BEKErpHZ4i+GmlsMkGUuDFceGEhv6Lik/ZxejQJ6o&#10;affr0TkLmV4vFz9/u+2vU6r30S6+QARqw1v8cm90nD8awvOZeIG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ZGPvBAAAA3AAAAA8AAAAAAAAAAAAAAAAAmAIAAGRycy9kb3du&#10;cmV2LnhtbFBLBQYAAAAABAAEAPUAAACGAwAAAAA=&#10;" path="m,l,11066e" filled="f" strokeweight=".20464mm">
                    <v:path arrowok="t" o:connecttype="custom" o:connectlocs="0,71;0,11137" o:connectangles="0,0"/>
                  </v:shape>
                </v:group>
                <w10:wrap anchorx="page"/>
              </v:group>
            </w:pict>
          </mc:Fallback>
        </mc:AlternateContent>
      </w:r>
      <w:r w:rsidRPr="00882602">
        <w:rPr>
          <w:rFonts w:asciiTheme="minorHAnsi" w:hAnsiTheme="minorHAnsi" w:cstheme="minorHAnsi"/>
          <w:spacing w:val="-1"/>
        </w:rPr>
        <w:t>Domain</w:t>
      </w:r>
    </w:p>
    <w:p w:rsidR="00800BEE" w:rsidRPr="00882602" w:rsidRDefault="00800BEE" w:rsidP="00800BEE">
      <w:pPr>
        <w:pStyle w:val="BodyText"/>
        <w:spacing w:before="32" w:line="275" w:lineRule="auto"/>
        <w:ind w:left="120" w:right="335"/>
        <w:rPr>
          <w:rFonts w:asciiTheme="minorHAnsi" w:hAnsiTheme="minorHAnsi" w:cstheme="minorHAnsi"/>
        </w:rPr>
      </w:pPr>
      <w:r w:rsidRPr="00882602">
        <w:rPr>
          <w:rFonts w:asciiTheme="minorHAnsi" w:hAnsiTheme="minorHAnsi" w:cstheme="minorHAnsi"/>
        </w:rPr>
        <w:t>The</w:t>
      </w:r>
      <w:r w:rsidRPr="00882602">
        <w:rPr>
          <w:rFonts w:asciiTheme="minorHAnsi" w:hAnsiTheme="minorHAnsi" w:cstheme="minorHAnsi"/>
          <w:spacing w:val="-2"/>
        </w:rPr>
        <w:t xml:space="preserve"> </w:t>
      </w:r>
      <w:r w:rsidRPr="00882602">
        <w:rPr>
          <w:rFonts w:asciiTheme="minorHAnsi" w:hAnsiTheme="minorHAnsi" w:cstheme="minorHAnsi"/>
          <w:spacing w:val="-1"/>
        </w:rPr>
        <w:t>intern</w:t>
      </w:r>
      <w:r w:rsidRPr="00882602">
        <w:rPr>
          <w:rFonts w:asciiTheme="minorHAnsi" w:hAnsiTheme="minorHAnsi" w:cstheme="minorHAnsi"/>
        </w:rPr>
        <w:t xml:space="preserve"> </w:t>
      </w:r>
      <w:r w:rsidRPr="00882602">
        <w:rPr>
          <w:rFonts w:asciiTheme="minorHAnsi" w:hAnsiTheme="minorHAnsi" w:cstheme="minorHAnsi"/>
          <w:spacing w:val="-1"/>
        </w:rPr>
        <w:t>training</w:t>
      </w:r>
      <w:r w:rsidRPr="00882602">
        <w:rPr>
          <w:rFonts w:asciiTheme="minorHAnsi" w:hAnsiTheme="minorHAnsi" w:cstheme="minorHAnsi"/>
          <w:spacing w:val="-3"/>
        </w:rPr>
        <w:t xml:space="preserve"> </w:t>
      </w:r>
      <w:r w:rsidRPr="00882602">
        <w:rPr>
          <w:rFonts w:asciiTheme="minorHAnsi" w:hAnsiTheme="minorHAnsi" w:cstheme="minorHAnsi"/>
          <w:spacing w:val="-1"/>
        </w:rPr>
        <w:t>accreditation</w:t>
      </w:r>
      <w:r w:rsidRPr="00882602">
        <w:rPr>
          <w:rFonts w:asciiTheme="minorHAnsi" w:hAnsiTheme="minorHAnsi" w:cstheme="minorHAnsi"/>
          <w:spacing w:val="1"/>
        </w:rPr>
        <w:t xml:space="preserve"> </w:t>
      </w:r>
      <w:r w:rsidRPr="00882602">
        <w:rPr>
          <w:rFonts w:asciiTheme="minorHAnsi" w:hAnsiTheme="minorHAnsi" w:cstheme="minorHAnsi"/>
          <w:spacing w:val="-1"/>
        </w:rPr>
        <w:t>authority</w:t>
      </w:r>
      <w:r w:rsidRPr="00882602">
        <w:rPr>
          <w:rFonts w:asciiTheme="minorHAnsi" w:hAnsiTheme="minorHAnsi" w:cstheme="minorHAnsi"/>
          <w:spacing w:val="-2"/>
        </w:rPr>
        <w:t xml:space="preserve"> </w:t>
      </w:r>
      <w:r w:rsidRPr="00882602">
        <w:rPr>
          <w:rFonts w:asciiTheme="minorHAnsi" w:hAnsiTheme="minorHAnsi" w:cstheme="minorHAnsi"/>
          <w:spacing w:val="-1"/>
        </w:rPr>
        <w:t>applies</w:t>
      </w:r>
      <w:r w:rsidRPr="00882602">
        <w:rPr>
          <w:rFonts w:asciiTheme="minorHAnsi" w:hAnsiTheme="minorHAnsi" w:cstheme="minorHAnsi"/>
          <w:spacing w:val="-2"/>
        </w:rPr>
        <w:t xml:space="preserve"> </w:t>
      </w:r>
      <w:r w:rsidRPr="00882602">
        <w:rPr>
          <w:rFonts w:asciiTheme="minorHAnsi" w:hAnsiTheme="minorHAnsi" w:cstheme="minorHAnsi"/>
        </w:rPr>
        <w:t>the</w:t>
      </w:r>
      <w:r w:rsidRPr="00882602">
        <w:rPr>
          <w:rFonts w:asciiTheme="minorHAnsi" w:hAnsiTheme="minorHAnsi" w:cstheme="minorHAnsi"/>
          <w:spacing w:val="-2"/>
        </w:rPr>
        <w:t xml:space="preserve"> </w:t>
      </w:r>
      <w:r w:rsidRPr="00882602">
        <w:rPr>
          <w:rFonts w:asciiTheme="minorHAnsi" w:hAnsiTheme="minorHAnsi" w:cstheme="minorHAnsi"/>
          <w:spacing w:val="-1"/>
        </w:rPr>
        <w:t>approved</w:t>
      </w:r>
      <w:r w:rsidRPr="00882602">
        <w:rPr>
          <w:rFonts w:asciiTheme="minorHAnsi" w:hAnsiTheme="minorHAnsi" w:cstheme="minorHAnsi"/>
        </w:rPr>
        <w:t xml:space="preserve"> </w:t>
      </w:r>
      <w:r w:rsidRPr="00882602">
        <w:rPr>
          <w:rFonts w:asciiTheme="minorHAnsi" w:hAnsiTheme="minorHAnsi" w:cstheme="minorHAnsi"/>
          <w:spacing w:val="-1"/>
        </w:rPr>
        <w:t>national</w:t>
      </w:r>
      <w:r w:rsidRPr="00882602">
        <w:rPr>
          <w:rFonts w:asciiTheme="minorHAnsi" w:hAnsiTheme="minorHAnsi" w:cstheme="minorHAnsi"/>
          <w:spacing w:val="-2"/>
        </w:rPr>
        <w:t xml:space="preserve"> </w:t>
      </w:r>
      <w:r w:rsidRPr="00882602">
        <w:rPr>
          <w:rFonts w:asciiTheme="minorHAnsi" w:hAnsiTheme="minorHAnsi" w:cstheme="minorHAnsi"/>
          <w:spacing w:val="-1"/>
        </w:rPr>
        <w:t>standards</w:t>
      </w:r>
      <w:r w:rsidRPr="00882602">
        <w:rPr>
          <w:rFonts w:asciiTheme="minorHAnsi" w:hAnsiTheme="minorHAnsi" w:cstheme="minorHAnsi"/>
          <w:spacing w:val="-2"/>
        </w:rPr>
        <w:t xml:space="preserve"> </w:t>
      </w:r>
      <w:r w:rsidRPr="00882602">
        <w:rPr>
          <w:rFonts w:asciiTheme="minorHAnsi" w:hAnsiTheme="minorHAnsi" w:cstheme="minorHAnsi"/>
        </w:rPr>
        <w:t>for</w:t>
      </w:r>
      <w:r w:rsidRPr="00882602">
        <w:rPr>
          <w:rFonts w:asciiTheme="minorHAnsi" w:hAnsiTheme="minorHAnsi" w:cstheme="minorHAnsi"/>
          <w:spacing w:val="-2"/>
        </w:rPr>
        <w:t xml:space="preserve"> </w:t>
      </w:r>
      <w:r w:rsidRPr="00882602">
        <w:rPr>
          <w:rFonts w:asciiTheme="minorHAnsi" w:hAnsiTheme="minorHAnsi" w:cstheme="minorHAnsi"/>
          <w:spacing w:val="-1"/>
        </w:rPr>
        <w:t>intern</w:t>
      </w:r>
      <w:r w:rsidRPr="00882602">
        <w:rPr>
          <w:rFonts w:asciiTheme="minorHAnsi" w:hAnsiTheme="minorHAnsi" w:cstheme="minorHAnsi"/>
          <w:spacing w:val="-3"/>
        </w:rPr>
        <w:t xml:space="preserve"> </w:t>
      </w:r>
      <w:r w:rsidRPr="00882602">
        <w:rPr>
          <w:rFonts w:asciiTheme="minorHAnsi" w:hAnsiTheme="minorHAnsi" w:cstheme="minorHAnsi"/>
          <w:spacing w:val="-1"/>
        </w:rPr>
        <w:t>training</w:t>
      </w:r>
      <w:r w:rsidRPr="00882602">
        <w:rPr>
          <w:rFonts w:asciiTheme="minorHAnsi" w:hAnsiTheme="minorHAnsi" w:cstheme="minorHAnsi"/>
          <w:spacing w:val="79"/>
        </w:rPr>
        <w:t xml:space="preserve"> </w:t>
      </w:r>
      <w:r w:rsidRPr="00882602">
        <w:rPr>
          <w:rFonts w:asciiTheme="minorHAnsi" w:hAnsiTheme="minorHAnsi" w:cstheme="minorHAnsi"/>
        </w:rPr>
        <w:t xml:space="preserve">in </w:t>
      </w:r>
      <w:r w:rsidRPr="00882602">
        <w:rPr>
          <w:rFonts w:asciiTheme="minorHAnsi" w:hAnsiTheme="minorHAnsi" w:cstheme="minorHAnsi"/>
          <w:spacing w:val="-1"/>
        </w:rPr>
        <w:t>assessing</w:t>
      </w:r>
      <w:r w:rsidRPr="00882602">
        <w:rPr>
          <w:rFonts w:asciiTheme="minorHAnsi" w:hAnsiTheme="minorHAnsi" w:cstheme="minorHAnsi"/>
          <w:spacing w:val="-3"/>
        </w:rPr>
        <w:t xml:space="preserve"> </w:t>
      </w:r>
      <w:r w:rsidRPr="00882602">
        <w:rPr>
          <w:rFonts w:asciiTheme="minorHAnsi" w:hAnsiTheme="minorHAnsi" w:cstheme="minorHAnsi"/>
          <w:spacing w:val="-1"/>
        </w:rPr>
        <w:t>whether</w:t>
      </w:r>
      <w:r w:rsidRPr="00882602">
        <w:rPr>
          <w:rFonts w:asciiTheme="minorHAnsi" w:hAnsiTheme="minorHAnsi" w:cstheme="minorHAnsi"/>
          <w:spacing w:val="-2"/>
        </w:rPr>
        <w:t xml:space="preserve"> programs</w:t>
      </w:r>
      <w:r w:rsidRPr="00882602">
        <w:rPr>
          <w:rFonts w:asciiTheme="minorHAnsi" w:hAnsiTheme="minorHAnsi" w:cstheme="minorHAnsi"/>
        </w:rPr>
        <w:t xml:space="preserve"> will</w:t>
      </w:r>
      <w:r w:rsidRPr="00882602">
        <w:rPr>
          <w:rFonts w:asciiTheme="minorHAnsi" w:hAnsiTheme="minorHAnsi" w:cstheme="minorHAnsi"/>
          <w:spacing w:val="1"/>
        </w:rPr>
        <w:t xml:space="preserve"> </w:t>
      </w:r>
      <w:r w:rsidRPr="00882602">
        <w:rPr>
          <w:rFonts w:asciiTheme="minorHAnsi" w:hAnsiTheme="minorHAnsi" w:cstheme="minorHAnsi"/>
          <w:spacing w:val="-1"/>
        </w:rPr>
        <w:t>enable</w:t>
      </w:r>
      <w:r w:rsidRPr="00882602">
        <w:rPr>
          <w:rFonts w:asciiTheme="minorHAnsi" w:hAnsiTheme="minorHAnsi" w:cstheme="minorHAnsi"/>
          <w:spacing w:val="-2"/>
        </w:rPr>
        <w:t xml:space="preserve"> </w:t>
      </w:r>
      <w:r w:rsidRPr="00882602">
        <w:rPr>
          <w:rFonts w:asciiTheme="minorHAnsi" w:hAnsiTheme="minorHAnsi" w:cstheme="minorHAnsi"/>
          <w:spacing w:val="-1"/>
        </w:rPr>
        <w:t>interns</w:t>
      </w:r>
      <w:r w:rsidRPr="00882602">
        <w:rPr>
          <w:rFonts w:asciiTheme="minorHAnsi" w:hAnsiTheme="minorHAnsi" w:cstheme="minorHAnsi"/>
          <w:spacing w:val="-2"/>
        </w:rPr>
        <w:t xml:space="preserve"> </w:t>
      </w:r>
      <w:r w:rsidRPr="00882602">
        <w:rPr>
          <w:rFonts w:asciiTheme="minorHAnsi" w:hAnsiTheme="minorHAnsi" w:cstheme="minorHAnsi"/>
        </w:rPr>
        <w:t xml:space="preserve">to </w:t>
      </w:r>
      <w:r w:rsidRPr="00882602">
        <w:rPr>
          <w:rFonts w:asciiTheme="minorHAnsi" w:hAnsiTheme="minorHAnsi" w:cstheme="minorHAnsi"/>
          <w:spacing w:val="-1"/>
        </w:rPr>
        <w:t>progress</w:t>
      </w:r>
      <w:r w:rsidRPr="00882602">
        <w:rPr>
          <w:rFonts w:asciiTheme="minorHAnsi" w:hAnsiTheme="minorHAnsi" w:cstheme="minorHAnsi"/>
        </w:rPr>
        <w:t xml:space="preserve"> </w:t>
      </w:r>
      <w:r w:rsidRPr="00882602">
        <w:rPr>
          <w:rFonts w:asciiTheme="minorHAnsi" w:hAnsiTheme="minorHAnsi" w:cstheme="minorHAnsi"/>
          <w:spacing w:val="-1"/>
        </w:rPr>
        <w:t>to</w:t>
      </w:r>
      <w:r w:rsidRPr="00882602">
        <w:rPr>
          <w:rFonts w:asciiTheme="minorHAnsi" w:hAnsiTheme="minorHAnsi" w:cstheme="minorHAnsi"/>
        </w:rPr>
        <w:t xml:space="preserve"> </w:t>
      </w:r>
      <w:r w:rsidRPr="00882602">
        <w:rPr>
          <w:rFonts w:asciiTheme="minorHAnsi" w:hAnsiTheme="minorHAnsi" w:cstheme="minorHAnsi"/>
          <w:spacing w:val="-1"/>
        </w:rPr>
        <w:t>general</w:t>
      </w:r>
      <w:r w:rsidRPr="00882602">
        <w:rPr>
          <w:rFonts w:asciiTheme="minorHAnsi" w:hAnsiTheme="minorHAnsi" w:cstheme="minorHAnsi"/>
          <w:spacing w:val="1"/>
        </w:rPr>
        <w:t xml:space="preserve"> </w:t>
      </w:r>
      <w:r w:rsidRPr="00882602">
        <w:rPr>
          <w:rFonts w:asciiTheme="minorHAnsi" w:hAnsiTheme="minorHAnsi" w:cstheme="minorHAnsi"/>
          <w:spacing w:val="-1"/>
        </w:rPr>
        <w:t>registration</w:t>
      </w:r>
      <w:r w:rsidRPr="00882602">
        <w:rPr>
          <w:rFonts w:asciiTheme="minorHAnsi" w:hAnsiTheme="minorHAnsi" w:cstheme="minorHAnsi"/>
        </w:rPr>
        <w:t xml:space="preserve"> in</w:t>
      </w:r>
      <w:r w:rsidRPr="00882602">
        <w:rPr>
          <w:rFonts w:asciiTheme="minorHAnsi" w:hAnsiTheme="minorHAnsi" w:cstheme="minorHAnsi"/>
          <w:spacing w:val="-3"/>
        </w:rPr>
        <w:t xml:space="preserve"> </w:t>
      </w:r>
      <w:r w:rsidRPr="00882602">
        <w:rPr>
          <w:rFonts w:asciiTheme="minorHAnsi" w:hAnsiTheme="minorHAnsi" w:cstheme="minorHAnsi"/>
        </w:rPr>
        <w:t xml:space="preserve">the </w:t>
      </w:r>
      <w:r w:rsidRPr="00882602">
        <w:rPr>
          <w:rFonts w:asciiTheme="minorHAnsi" w:hAnsiTheme="minorHAnsi" w:cstheme="minorHAnsi"/>
          <w:spacing w:val="-1"/>
        </w:rPr>
        <w:t>medical</w:t>
      </w:r>
      <w:r w:rsidRPr="00882602">
        <w:rPr>
          <w:rFonts w:asciiTheme="minorHAnsi" w:hAnsiTheme="minorHAnsi" w:cstheme="minorHAnsi"/>
          <w:spacing w:val="67"/>
        </w:rPr>
        <w:t xml:space="preserve"> </w:t>
      </w:r>
      <w:r w:rsidRPr="00882602">
        <w:rPr>
          <w:rFonts w:asciiTheme="minorHAnsi" w:hAnsiTheme="minorHAnsi" w:cstheme="minorHAnsi"/>
          <w:spacing w:val="-1"/>
        </w:rPr>
        <w:t>profession.</w:t>
      </w:r>
      <w:r w:rsidRPr="00882602">
        <w:rPr>
          <w:rFonts w:asciiTheme="minorHAnsi" w:hAnsiTheme="minorHAnsi" w:cstheme="minorHAnsi"/>
        </w:rPr>
        <w:t xml:space="preserve">  </w:t>
      </w:r>
      <w:r w:rsidRPr="00882602">
        <w:rPr>
          <w:rFonts w:asciiTheme="minorHAnsi" w:hAnsiTheme="minorHAnsi" w:cstheme="minorHAnsi"/>
          <w:spacing w:val="-2"/>
        </w:rPr>
        <w:t>It</w:t>
      </w:r>
      <w:r w:rsidRPr="00882602">
        <w:rPr>
          <w:rFonts w:asciiTheme="minorHAnsi" w:hAnsiTheme="minorHAnsi" w:cstheme="minorHAnsi"/>
          <w:spacing w:val="1"/>
        </w:rPr>
        <w:t xml:space="preserve"> </w:t>
      </w:r>
      <w:r w:rsidRPr="00882602">
        <w:rPr>
          <w:rFonts w:asciiTheme="minorHAnsi" w:hAnsiTheme="minorHAnsi" w:cstheme="minorHAnsi"/>
        </w:rPr>
        <w:t>has</w:t>
      </w:r>
      <w:r w:rsidRPr="00882602">
        <w:rPr>
          <w:rFonts w:asciiTheme="minorHAnsi" w:hAnsiTheme="minorHAnsi" w:cstheme="minorHAnsi"/>
          <w:spacing w:val="-2"/>
        </w:rPr>
        <w:t xml:space="preserve"> </w:t>
      </w:r>
      <w:r w:rsidRPr="00882602">
        <w:rPr>
          <w:rFonts w:asciiTheme="minorHAnsi" w:hAnsiTheme="minorHAnsi" w:cstheme="minorHAnsi"/>
          <w:spacing w:val="-1"/>
        </w:rPr>
        <w:t>rigorous,</w:t>
      </w:r>
      <w:r w:rsidRPr="00882602">
        <w:rPr>
          <w:rFonts w:asciiTheme="minorHAnsi" w:hAnsiTheme="minorHAnsi" w:cstheme="minorHAnsi"/>
          <w:spacing w:val="-2"/>
        </w:rPr>
        <w:t xml:space="preserve"> </w:t>
      </w:r>
      <w:r w:rsidRPr="00882602">
        <w:rPr>
          <w:rFonts w:asciiTheme="minorHAnsi" w:hAnsiTheme="minorHAnsi" w:cstheme="minorHAnsi"/>
          <w:spacing w:val="-1"/>
        </w:rPr>
        <w:t>fair</w:t>
      </w:r>
      <w:r w:rsidRPr="00882602">
        <w:rPr>
          <w:rFonts w:asciiTheme="minorHAnsi" w:hAnsiTheme="minorHAnsi" w:cstheme="minorHAnsi"/>
        </w:rPr>
        <w:t xml:space="preserve"> </w:t>
      </w:r>
      <w:r w:rsidRPr="00882602">
        <w:rPr>
          <w:rFonts w:asciiTheme="minorHAnsi" w:hAnsiTheme="minorHAnsi" w:cstheme="minorHAnsi"/>
          <w:spacing w:val="-1"/>
        </w:rPr>
        <w:t>and</w:t>
      </w:r>
      <w:r w:rsidRPr="00882602">
        <w:rPr>
          <w:rFonts w:asciiTheme="minorHAnsi" w:hAnsiTheme="minorHAnsi" w:cstheme="minorHAnsi"/>
        </w:rPr>
        <w:t xml:space="preserve"> </w:t>
      </w:r>
      <w:r w:rsidRPr="00882602">
        <w:rPr>
          <w:rFonts w:asciiTheme="minorHAnsi" w:hAnsiTheme="minorHAnsi" w:cstheme="minorHAnsi"/>
          <w:spacing w:val="-1"/>
        </w:rPr>
        <w:t>consistent</w:t>
      </w:r>
      <w:r w:rsidRPr="00882602">
        <w:rPr>
          <w:rFonts w:asciiTheme="minorHAnsi" w:hAnsiTheme="minorHAnsi" w:cstheme="minorHAnsi"/>
          <w:spacing w:val="1"/>
        </w:rPr>
        <w:t xml:space="preserve"> </w:t>
      </w:r>
      <w:r w:rsidRPr="00882602">
        <w:rPr>
          <w:rFonts w:asciiTheme="minorHAnsi" w:hAnsiTheme="minorHAnsi" w:cstheme="minorHAnsi"/>
          <w:spacing w:val="-1"/>
        </w:rPr>
        <w:t>processes</w:t>
      </w:r>
      <w:r w:rsidRPr="00882602">
        <w:rPr>
          <w:rFonts w:asciiTheme="minorHAnsi" w:hAnsiTheme="minorHAnsi" w:cstheme="minorHAnsi"/>
        </w:rPr>
        <w:t xml:space="preserve"> </w:t>
      </w:r>
      <w:r w:rsidRPr="00882602">
        <w:rPr>
          <w:rFonts w:asciiTheme="minorHAnsi" w:hAnsiTheme="minorHAnsi" w:cstheme="minorHAnsi"/>
          <w:spacing w:val="-1"/>
        </w:rPr>
        <w:t>for</w:t>
      </w:r>
      <w:r w:rsidRPr="00882602">
        <w:rPr>
          <w:rFonts w:asciiTheme="minorHAnsi" w:hAnsiTheme="minorHAnsi" w:cstheme="minorHAnsi"/>
        </w:rPr>
        <w:t xml:space="preserve"> </w:t>
      </w:r>
      <w:r w:rsidRPr="00882602">
        <w:rPr>
          <w:rFonts w:asciiTheme="minorHAnsi" w:hAnsiTheme="minorHAnsi" w:cstheme="minorHAnsi"/>
          <w:spacing w:val="-1"/>
        </w:rPr>
        <w:t>accrediting</w:t>
      </w:r>
      <w:r w:rsidRPr="00882602">
        <w:rPr>
          <w:rFonts w:asciiTheme="minorHAnsi" w:hAnsiTheme="minorHAnsi" w:cstheme="minorHAnsi"/>
          <w:spacing w:val="-3"/>
        </w:rPr>
        <w:t xml:space="preserve"> </w:t>
      </w:r>
      <w:r w:rsidRPr="00882602">
        <w:rPr>
          <w:rFonts w:asciiTheme="minorHAnsi" w:hAnsiTheme="minorHAnsi" w:cstheme="minorHAnsi"/>
          <w:spacing w:val="-1"/>
        </w:rPr>
        <w:t>intern</w:t>
      </w:r>
      <w:r w:rsidRPr="00882602">
        <w:rPr>
          <w:rFonts w:asciiTheme="minorHAnsi" w:hAnsiTheme="minorHAnsi" w:cstheme="minorHAnsi"/>
        </w:rPr>
        <w:t xml:space="preserve"> </w:t>
      </w:r>
      <w:r w:rsidRPr="00882602">
        <w:rPr>
          <w:rFonts w:asciiTheme="minorHAnsi" w:hAnsiTheme="minorHAnsi" w:cstheme="minorHAnsi"/>
          <w:spacing w:val="-2"/>
        </w:rPr>
        <w:t>programs.</w:t>
      </w:r>
    </w:p>
    <w:p w:rsidR="00800BEE" w:rsidRPr="00882602" w:rsidRDefault="00800BEE" w:rsidP="00800BEE">
      <w:pPr>
        <w:spacing w:before="7" w:line="220" w:lineRule="exact"/>
        <w:rPr>
          <w:rFonts w:cstheme="minorHAnsi"/>
        </w:rPr>
      </w:pPr>
    </w:p>
    <w:p w:rsidR="00800BEE" w:rsidRPr="00882602" w:rsidRDefault="00800BEE" w:rsidP="00800BEE">
      <w:pPr>
        <w:pStyle w:val="Heading3"/>
        <w:rPr>
          <w:rFonts w:asciiTheme="minorHAnsi" w:hAnsiTheme="minorHAnsi" w:cstheme="minorHAnsi"/>
          <w:b w:val="0"/>
          <w:bCs w:val="0"/>
        </w:rPr>
      </w:pPr>
      <w:r w:rsidRPr="00882602">
        <w:rPr>
          <w:rFonts w:asciiTheme="minorHAnsi" w:hAnsiTheme="minorHAnsi" w:cstheme="minorHAnsi"/>
          <w:spacing w:val="-1"/>
        </w:rPr>
        <w:t>Attributes</w:t>
      </w:r>
    </w:p>
    <w:p w:rsidR="00800BEE" w:rsidRPr="00882602" w:rsidRDefault="00800BEE" w:rsidP="00800BEE">
      <w:pPr>
        <w:pStyle w:val="BodyText"/>
        <w:numPr>
          <w:ilvl w:val="1"/>
          <w:numId w:val="4"/>
        </w:numPr>
        <w:tabs>
          <w:tab w:val="left" w:pos="841"/>
        </w:tabs>
        <w:spacing w:before="32" w:line="275" w:lineRule="auto"/>
        <w:ind w:right="867"/>
        <w:rPr>
          <w:rFonts w:asciiTheme="minorHAnsi" w:hAnsiTheme="minorHAnsi" w:cstheme="minorHAnsi"/>
        </w:rPr>
      </w:pPr>
      <w:r w:rsidRPr="00882602">
        <w:rPr>
          <w:rFonts w:asciiTheme="minorHAnsi" w:hAnsiTheme="minorHAnsi" w:cstheme="minorHAnsi"/>
        </w:rPr>
        <w:t>The</w:t>
      </w:r>
      <w:r w:rsidRPr="00882602">
        <w:rPr>
          <w:rFonts w:asciiTheme="minorHAnsi" w:hAnsiTheme="minorHAnsi" w:cstheme="minorHAnsi"/>
          <w:spacing w:val="-2"/>
        </w:rPr>
        <w:t xml:space="preserve"> </w:t>
      </w:r>
      <w:r w:rsidRPr="00882602">
        <w:rPr>
          <w:rFonts w:asciiTheme="minorHAnsi" w:hAnsiTheme="minorHAnsi" w:cstheme="minorHAnsi"/>
          <w:spacing w:val="-1"/>
        </w:rPr>
        <w:t>intern</w:t>
      </w:r>
      <w:r w:rsidRPr="00882602">
        <w:rPr>
          <w:rFonts w:asciiTheme="minorHAnsi" w:hAnsiTheme="minorHAnsi" w:cstheme="minorHAnsi"/>
        </w:rPr>
        <w:t xml:space="preserve"> </w:t>
      </w:r>
      <w:r w:rsidRPr="00882602">
        <w:rPr>
          <w:rFonts w:asciiTheme="minorHAnsi" w:hAnsiTheme="minorHAnsi" w:cstheme="minorHAnsi"/>
          <w:spacing w:val="-1"/>
        </w:rPr>
        <w:t>training</w:t>
      </w:r>
      <w:r w:rsidRPr="00882602">
        <w:rPr>
          <w:rFonts w:asciiTheme="minorHAnsi" w:hAnsiTheme="minorHAnsi" w:cstheme="minorHAnsi"/>
          <w:spacing w:val="-3"/>
        </w:rPr>
        <w:t xml:space="preserve"> </w:t>
      </w:r>
      <w:r w:rsidRPr="00882602">
        <w:rPr>
          <w:rFonts w:asciiTheme="minorHAnsi" w:hAnsiTheme="minorHAnsi" w:cstheme="minorHAnsi"/>
          <w:spacing w:val="-1"/>
        </w:rPr>
        <w:t>accreditation</w:t>
      </w:r>
      <w:r w:rsidRPr="00882602">
        <w:rPr>
          <w:rFonts w:asciiTheme="minorHAnsi" w:hAnsiTheme="minorHAnsi" w:cstheme="minorHAnsi"/>
          <w:spacing w:val="2"/>
        </w:rPr>
        <w:t xml:space="preserve"> </w:t>
      </w:r>
      <w:r w:rsidRPr="00882602">
        <w:rPr>
          <w:rFonts w:asciiTheme="minorHAnsi" w:hAnsiTheme="minorHAnsi" w:cstheme="minorHAnsi"/>
          <w:spacing w:val="-1"/>
        </w:rPr>
        <w:t>authority</w:t>
      </w:r>
      <w:r w:rsidRPr="00882602">
        <w:rPr>
          <w:rFonts w:asciiTheme="minorHAnsi" w:hAnsiTheme="minorHAnsi" w:cstheme="minorHAnsi"/>
          <w:spacing w:val="-2"/>
        </w:rPr>
        <w:t xml:space="preserve"> </w:t>
      </w:r>
      <w:r w:rsidRPr="00882602">
        <w:rPr>
          <w:rFonts w:asciiTheme="minorHAnsi" w:hAnsiTheme="minorHAnsi" w:cstheme="minorHAnsi"/>
          <w:spacing w:val="-1"/>
        </w:rPr>
        <w:t>ensures</w:t>
      </w:r>
      <w:r w:rsidRPr="00882602">
        <w:rPr>
          <w:rFonts w:asciiTheme="minorHAnsi" w:hAnsiTheme="minorHAnsi" w:cstheme="minorHAnsi"/>
        </w:rPr>
        <w:t xml:space="preserve"> </w:t>
      </w:r>
      <w:r w:rsidRPr="00882602">
        <w:rPr>
          <w:rFonts w:asciiTheme="minorHAnsi" w:hAnsiTheme="minorHAnsi" w:cstheme="minorHAnsi"/>
          <w:spacing w:val="-1"/>
        </w:rPr>
        <w:t>documentation</w:t>
      </w:r>
      <w:r w:rsidRPr="00882602">
        <w:rPr>
          <w:rFonts w:asciiTheme="minorHAnsi" w:hAnsiTheme="minorHAnsi" w:cstheme="minorHAnsi"/>
        </w:rPr>
        <w:t xml:space="preserve"> on</w:t>
      </w:r>
      <w:r w:rsidRPr="00882602">
        <w:rPr>
          <w:rFonts w:asciiTheme="minorHAnsi" w:hAnsiTheme="minorHAnsi" w:cstheme="minorHAnsi"/>
          <w:spacing w:val="-3"/>
        </w:rPr>
        <w:t xml:space="preserve"> </w:t>
      </w:r>
      <w:r w:rsidRPr="00882602">
        <w:rPr>
          <w:rFonts w:asciiTheme="minorHAnsi" w:hAnsiTheme="minorHAnsi" w:cstheme="minorHAnsi"/>
        </w:rPr>
        <w:t xml:space="preserve">the </w:t>
      </w:r>
      <w:r w:rsidRPr="00882602">
        <w:rPr>
          <w:rFonts w:asciiTheme="minorHAnsi" w:hAnsiTheme="minorHAnsi" w:cstheme="minorHAnsi"/>
          <w:spacing w:val="-1"/>
        </w:rPr>
        <w:t>accreditation</w:t>
      </w:r>
      <w:r w:rsidRPr="00882602">
        <w:rPr>
          <w:rFonts w:asciiTheme="minorHAnsi" w:hAnsiTheme="minorHAnsi" w:cstheme="minorHAnsi"/>
          <w:spacing w:val="53"/>
        </w:rPr>
        <w:t xml:space="preserve"> </w:t>
      </w:r>
      <w:r w:rsidRPr="00882602">
        <w:rPr>
          <w:rFonts w:asciiTheme="minorHAnsi" w:hAnsiTheme="minorHAnsi" w:cstheme="minorHAnsi"/>
          <w:spacing w:val="-1"/>
        </w:rPr>
        <w:t>requirements</w:t>
      </w:r>
      <w:r w:rsidRPr="00882602">
        <w:rPr>
          <w:rFonts w:asciiTheme="minorHAnsi" w:hAnsiTheme="minorHAnsi" w:cstheme="minorHAnsi"/>
          <w:spacing w:val="-2"/>
        </w:rPr>
        <w:t xml:space="preserve"> </w:t>
      </w:r>
      <w:r w:rsidRPr="00882602">
        <w:rPr>
          <w:rFonts w:asciiTheme="minorHAnsi" w:hAnsiTheme="minorHAnsi" w:cstheme="minorHAnsi"/>
        </w:rPr>
        <w:t xml:space="preserve">and </w:t>
      </w:r>
      <w:r w:rsidRPr="00882602">
        <w:rPr>
          <w:rFonts w:asciiTheme="minorHAnsi" w:hAnsiTheme="minorHAnsi" w:cstheme="minorHAnsi"/>
          <w:spacing w:val="-1"/>
        </w:rPr>
        <w:t>procedures</w:t>
      </w:r>
      <w:r w:rsidRPr="00882602">
        <w:rPr>
          <w:rFonts w:asciiTheme="minorHAnsi" w:hAnsiTheme="minorHAnsi" w:cstheme="minorHAnsi"/>
        </w:rPr>
        <w:t xml:space="preserve"> is</w:t>
      </w:r>
      <w:r w:rsidRPr="00882602">
        <w:rPr>
          <w:rFonts w:asciiTheme="minorHAnsi" w:hAnsiTheme="minorHAnsi" w:cstheme="minorHAnsi"/>
          <w:spacing w:val="-2"/>
        </w:rPr>
        <w:t xml:space="preserve"> </w:t>
      </w:r>
      <w:r w:rsidRPr="00882602">
        <w:rPr>
          <w:rFonts w:asciiTheme="minorHAnsi" w:hAnsiTheme="minorHAnsi" w:cstheme="minorHAnsi"/>
          <w:spacing w:val="-1"/>
        </w:rPr>
        <w:t>publicly</w:t>
      </w:r>
      <w:r w:rsidRPr="00882602">
        <w:rPr>
          <w:rFonts w:asciiTheme="minorHAnsi" w:hAnsiTheme="minorHAnsi" w:cstheme="minorHAnsi"/>
          <w:spacing w:val="-3"/>
        </w:rPr>
        <w:t xml:space="preserve"> </w:t>
      </w:r>
      <w:r w:rsidRPr="00882602">
        <w:rPr>
          <w:rFonts w:asciiTheme="minorHAnsi" w:hAnsiTheme="minorHAnsi" w:cstheme="minorHAnsi"/>
          <w:spacing w:val="-1"/>
        </w:rPr>
        <w:t>available.</w:t>
      </w:r>
    </w:p>
    <w:p w:rsidR="00800BEE" w:rsidRPr="00882602" w:rsidRDefault="00800BEE" w:rsidP="00800BEE">
      <w:pPr>
        <w:pStyle w:val="BodyText"/>
        <w:numPr>
          <w:ilvl w:val="1"/>
          <w:numId w:val="4"/>
        </w:numPr>
        <w:tabs>
          <w:tab w:val="left" w:pos="841"/>
        </w:tabs>
        <w:spacing w:before="1" w:line="276" w:lineRule="auto"/>
        <w:ind w:right="209"/>
        <w:rPr>
          <w:rFonts w:asciiTheme="minorHAnsi" w:hAnsiTheme="minorHAnsi" w:cstheme="minorHAnsi"/>
        </w:rPr>
      </w:pPr>
      <w:r w:rsidRPr="00882602">
        <w:rPr>
          <w:rFonts w:asciiTheme="minorHAnsi" w:hAnsiTheme="minorHAnsi" w:cstheme="minorHAnsi"/>
        </w:rPr>
        <w:t>The</w:t>
      </w:r>
      <w:r w:rsidRPr="00882602">
        <w:rPr>
          <w:rFonts w:asciiTheme="minorHAnsi" w:hAnsiTheme="minorHAnsi" w:cstheme="minorHAnsi"/>
          <w:spacing w:val="-2"/>
        </w:rPr>
        <w:t xml:space="preserve"> </w:t>
      </w:r>
      <w:r w:rsidRPr="00882602">
        <w:rPr>
          <w:rFonts w:asciiTheme="minorHAnsi" w:hAnsiTheme="minorHAnsi" w:cstheme="minorHAnsi"/>
          <w:spacing w:val="-1"/>
        </w:rPr>
        <w:t>intern</w:t>
      </w:r>
      <w:r w:rsidRPr="00882602">
        <w:rPr>
          <w:rFonts w:asciiTheme="minorHAnsi" w:hAnsiTheme="minorHAnsi" w:cstheme="minorHAnsi"/>
        </w:rPr>
        <w:t xml:space="preserve"> </w:t>
      </w:r>
      <w:r w:rsidRPr="00882602">
        <w:rPr>
          <w:rFonts w:asciiTheme="minorHAnsi" w:hAnsiTheme="minorHAnsi" w:cstheme="minorHAnsi"/>
          <w:spacing w:val="-1"/>
        </w:rPr>
        <w:t>training accreditation</w:t>
      </w:r>
      <w:r w:rsidRPr="00882602">
        <w:rPr>
          <w:rFonts w:asciiTheme="minorHAnsi" w:hAnsiTheme="minorHAnsi" w:cstheme="minorHAnsi"/>
        </w:rPr>
        <w:t xml:space="preserve"> </w:t>
      </w:r>
      <w:r w:rsidRPr="00882602">
        <w:rPr>
          <w:rFonts w:asciiTheme="minorHAnsi" w:hAnsiTheme="minorHAnsi" w:cstheme="minorHAnsi"/>
          <w:spacing w:val="-1"/>
        </w:rPr>
        <w:t>authority</w:t>
      </w:r>
      <w:r w:rsidRPr="00882602">
        <w:rPr>
          <w:rFonts w:asciiTheme="minorHAnsi" w:hAnsiTheme="minorHAnsi" w:cstheme="minorHAnsi"/>
          <w:spacing w:val="-2"/>
        </w:rPr>
        <w:t xml:space="preserve"> </w:t>
      </w:r>
      <w:r w:rsidRPr="00882602">
        <w:rPr>
          <w:rFonts w:asciiTheme="minorHAnsi" w:hAnsiTheme="minorHAnsi" w:cstheme="minorHAnsi"/>
        </w:rPr>
        <w:t xml:space="preserve">has </w:t>
      </w:r>
      <w:r w:rsidRPr="00882602">
        <w:rPr>
          <w:rFonts w:asciiTheme="minorHAnsi" w:hAnsiTheme="minorHAnsi" w:cstheme="minorHAnsi"/>
          <w:spacing w:val="-1"/>
        </w:rPr>
        <w:t>policies</w:t>
      </w:r>
      <w:r w:rsidRPr="00882602">
        <w:rPr>
          <w:rFonts w:asciiTheme="minorHAnsi" w:hAnsiTheme="minorHAnsi" w:cstheme="minorHAnsi"/>
          <w:spacing w:val="-2"/>
        </w:rPr>
        <w:t xml:space="preserve"> </w:t>
      </w:r>
      <w:r w:rsidRPr="00882602">
        <w:rPr>
          <w:rFonts w:asciiTheme="minorHAnsi" w:hAnsiTheme="minorHAnsi" w:cstheme="minorHAnsi"/>
        </w:rPr>
        <w:t>on the</w:t>
      </w:r>
      <w:r w:rsidRPr="00882602">
        <w:rPr>
          <w:rFonts w:asciiTheme="minorHAnsi" w:hAnsiTheme="minorHAnsi" w:cstheme="minorHAnsi"/>
          <w:spacing w:val="-2"/>
        </w:rPr>
        <w:t xml:space="preserve"> </w:t>
      </w:r>
      <w:r w:rsidRPr="00882602">
        <w:rPr>
          <w:rFonts w:asciiTheme="minorHAnsi" w:hAnsiTheme="minorHAnsi" w:cstheme="minorHAnsi"/>
          <w:spacing w:val="-1"/>
        </w:rPr>
        <w:t>selection,</w:t>
      </w:r>
      <w:r w:rsidRPr="00882602">
        <w:rPr>
          <w:rFonts w:asciiTheme="minorHAnsi" w:hAnsiTheme="minorHAnsi" w:cstheme="minorHAnsi"/>
        </w:rPr>
        <w:t xml:space="preserve"> </w:t>
      </w:r>
      <w:r w:rsidRPr="00882602">
        <w:rPr>
          <w:rFonts w:asciiTheme="minorHAnsi" w:hAnsiTheme="minorHAnsi" w:cstheme="minorHAnsi"/>
          <w:spacing w:val="-1"/>
        </w:rPr>
        <w:t>appointment,</w:t>
      </w:r>
      <w:r w:rsidRPr="00882602">
        <w:rPr>
          <w:rFonts w:asciiTheme="minorHAnsi" w:hAnsiTheme="minorHAnsi" w:cstheme="minorHAnsi"/>
        </w:rPr>
        <w:t xml:space="preserve"> </w:t>
      </w:r>
      <w:r w:rsidRPr="00882602">
        <w:rPr>
          <w:rFonts w:asciiTheme="minorHAnsi" w:hAnsiTheme="minorHAnsi" w:cstheme="minorHAnsi"/>
          <w:spacing w:val="-1"/>
        </w:rPr>
        <w:t>training</w:t>
      </w:r>
      <w:r w:rsidRPr="00882602">
        <w:rPr>
          <w:rFonts w:asciiTheme="minorHAnsi" w:hAnsiTheme="minorHAnsi" w:cstheme="minorHAnsi"/>
          <w:spacing w:val="49"/>
        </w:rPr>
        <w:t xml:space="preserve"> </w:t>
      </w:r>
      <w:r w:rsidRPr="00882602">
        <w:rPr>
          <w:rFonts w:asciiTheme="minorHAnsi" w:hAnsiTheme="minorHAnsi" w:cstheme="minorHAnsi"/>
        </w:rPr>
        <w:t xml:space="preserve">and </w:t>
      </w:r>
      <w:r w:rsidRPr="00882602">
        <w:rPr>
          <w:rFonts w:asciiTheme="minorHAnsi" w:hAnsiTheme="minorHAnsi" w:cstheme="minorHAnsi"/>
          <w:spacing w:val="-1"/>
        </w:rPr>
        <w:t>performance</w:t>
      </w:r>
      <w:r w:rsidRPr="00882602">
        <w:rPr>
          <w:rFonts w:asciiTheme="minorHAnsi" w:hAnsiTheme="minorHAnsi" w:cstheme="minorHAnsi"/>
        </w:rPr>
        <w:t xml:space="preserve"> </w:t>
      </w:r>
      <w:r w:rsidRPr="00882602">
        <w:rPr>
          <w:rFonts w:asciiTheme="minorHAnsi" w:hAnsiTheme="minorHAnsi" w:cstheme="minorHAnsi"/>
          <w:spacing w:val="-1"/>
        </w:rPr>
        <w:t>review</w:t>
      </w:r>
      <w:r w:rsidRPr="00882602">
        <w:rPr>
          <w:rFonts w:asciiTheme="minorHAnsi" w:hAnsiTheme="minorHAnsi" w:cstheme="minorHAnsi"/>
        </w:rPr>
        <w:t xml:space="preserve"> </w:t>
      </w:r>
      <w:r w:rsidRPr="00882602">
        <w:rPr>
          <w:rFonts w:asciiTheme="minorHAnsi" w:hAnsiTheme="minorHAnsi" w:cstheme="minorHAnsi"/>
          <w:spacing w:val="-2"/>
        </w:rPr>
        <w:t xml:space="preserve">of </w:t>
      </w:r>
      <w:r w:rsidRPr="00882602">
        <w:rPr>
          <w:rFonts w:asciiTheme="minorHAnsi" w:hAnsiTheme="minorHAnsi" w:cstheme="minorHAnsi"/>
          <w:spacing w:val="-1"/>
        </w:rPr>
        <w:t>survey</w:t>
      </w:r>
      <w:r w:rsidRPr="00882602">
        <w:rPr>
          <w:rFonts w:asciiTheme="minorHAnsi" w:hAnsiTheme="minorHAnsi" w:cstheme="minorHAnsi"/>
          <w:spacing w:val="-2"/>
        </w:rPr>
        <w:t xml:space="preserve"> </w:t>
      </w:r>
      <w:r w:rsidRPr="00882602">
        <w:rPr>
          <w:rFonts w:asciiTheme="minorHAnsi" w:hAnsiTheme="minorHAnsi" w:cstheme="minorHAnsi"/>
        </w:rPr>
        <w:t>team</w:t>
      </w:r>
      <w:r w:rsidRPr="00882602">
        <w:rPr>
          <w:rFonts w:asciiTheme="minorHAnsi" w:hAnsiTheme="minorHAnsi" w:cstheme="minorHAnsi"/>
          <w:spacing w:val="-2"/>
        </w:rPr>
        <w:t xml:space="preserve"> </w:t>
      </w:r>
      <w:r w:rsidRPr="00882602">
        <w:rPr>
          <w:rFonts w:asciiTheme="minorHAnsi" w:hAnsiTheme="minorHAnsi" w:cstheme="minorHAnsi"/>
          <w:spacing w:val="-1"/>
        </w:rPr>
        <w:t>members.</w:t>
      </w:r>
      <w:r w:rsidRPr="00882602">
        <w:rPr>
          <w:rFonts w:asciiTheme="minorHAnsi" w:hAnsiTheme="minorHAnsi" w:cstheme="minorHAnsi"/>
        </w:rPr>
        <w:t xml:space="preserve">  </w:t>
      </w:r>
      <w:r w:rsidRPr="00882602">
        <w:rPr>
          <w:rFonts w:asciiTheme="minorHAnsi" w:hAnsiTheme="minorHAnsi" w:cstheme="minorHAnsi"/>
          <w:spacing w:val="-2"/>
        </w:rPr>
        <w:t>Its</w:t>
      </w:r>
      <w:r w:rsidRPr="00882602">
        <w:rPr>
          <w:rFonts w:asciiTheme="minorHAnsi" w:hAnsiTheme="minorHAnsi" w:cstheme="minorHAnsi"/>
        </w:rPr>
        <w:t xml:space="preserve"> </w:t>
      </w:r>
      <w:r w:rsidRPr="00882602">
        <w:rPr>
          <w:rFonts w:asciiTheme="minorHAnsi" w:hAnsiTheme="minorHAnsi" w:cstheme="minorHAnsi"/>
          <w:spacing w:val="-1"/>
        </w:rPr>
        <w:t>policies</w:t>
      </w:r>
      <w:r w:rsidRPr="00882602">
        <w:rPr>
          <w:rFonts w:asciiTheme="minorHAnsi" w:hAnsiTheme="minorHAnsi" w:cstheme="minorHAnsi"/>
        </w:rPr>
        <w:t xml:space="preserve"> </w:t>
      </w:r>
      <w:r w:rsidRPr="00882602">
        <w:rPr>
          <w:rFonts w:asciiTheme="minorHAnsi" w:hAnsiTheme="minorHAnsi" w:cstheme="minorHAnsi"/>
          <w:spacing w:val="-1"/>
        </w:rPr>
        <w:t>provide</w:t>
      </w:r>
      <w:r w:rsidRPr="00882602">
        <w:rPr>
          <w:rFonts w:asciiTheme="minorHAnsi" w:hAnsiTheme="minorHAnsi" w:cstheme="minorHAnsi"/>
        </w:rPr>
        <w:t xml:space="preserve"> </w:t>
      </w:r>
      <w:r w:rsidRPr="00882602">
        <w:rPr>
          <w:rFonts w:asciiTheme="minorHAnsi" w:hAnsiTheme="minorHAnsi" w:cstheme="minorHAnsi"/>
          <w:spacing w:val="-1"/>
        </w:rPr>
        <w:t>for</w:t>
      </w:r>
      <w:r w:rsidRPr="00882602">
        <w:rPr>
          <w:rFonts w:asciiTheme="minorHAnsi" w:hAnsiTheme="minorHAnsi" w:cstheme="minorHAnsi"/>
          <w:spacing w:val="-2"/>
        </w:rPr>
        <w:t xml:space="preserve"> </w:t>
      </w:r>
      <w:r w:rsidRPr="00882602">
        <w:rPr>
          <w:rFonts w:asciiTheme="minorHAnsi" w:hAnsiTheme="minorHAnsi" w:cstheme="minorHAnsi"/>
        </w:rPr>
        <w:t xml:space="preserve">the </w:t>
      </w:r>
      <w:r w:rsidRPr="00882602">
        <w:rPr>
          <w:rFonts w:asciiTheme="minorHAnsi" w:hAnsiTheme="minorHAnsi" w:cstheme="minorHAnsi"/>
          <w:spacing w:val="-1"/>
        </w:rPr>
        <w:t>use</w:t>
      </w:r>
      <w:r w:rsidRPr="00882602">
        <w:rPr>
          <w:rFonts w:asciiTheme="minorHAnsi" w:hAnsiTheme="minorHAnsi" w:cstheme="minorHAnsi"/>
          <w:spacing w:val="-2"/>
        </w:rPr>
        <w:t xml:space="preserve"> </w:t>
      </w:r>
      <w:r w:rsidRPr="00882602">
        <w:rPr>
          <w:rFonts w:asciiTheme="minorHAnsi" w:hAnsiTheme="minorHAnsi" w:cstheme="minorHAnsi"/>
        </w:rPr>
        <w:t>of</w:t>
      </w:r>
      <w:r w:rsidRPr="00882602">
        <w:rPr>
          <w:rFonts w:asciiTheme="minorHAnsi" w:hAnsiTheme="minorHAnsi" w:cstheme="minorHAnsi"/>
          <w:spacing w:val="49"/>
        </w:rPr>
        <w:t xml:space="preserve"> </w:t>
      </w:r>
      <w:r w:rsidRPr="00882602">
        <w:rPr>
          <w:rFonts w:asciiTheme="minorHAnsi" w:hAnsiTheme="minorHAnsi" w:cstheme="minorHAnsi"/>
          <w:spacing w:val="-1"/>
        </w:rPr>
        <w:t>competent</w:t>
      </w:r>
      <w:r w:rsidRPr="00882602">
        <w:rPr>
          <w:rFonts w:asciiTheme="minorHAnsi" w:hAnsiTheme="minorHAnsi" w:cstheme="minorHAnsi"/>
          <w:spacing w:val="1"/>
        </w:rPr>
        <w:t xml:space="preserve"> </w:t>
      </w:r>
      <w:r w:rsidRPr="00882602">
        <w:rPr>
          <w:rFonts w:asciiTheme="minorHAnsi" w:hAnsiTheme="minorHAnsi" w:cstheme="minorHAnsi"/>
          <w:spacing w:val="-1"/>
        </w:rPr>
        <w:t>persons</w:t>
      </w:r>
      <w:r w:rsidRPr="00882602">
        <w:rPr>
          <w:rFonts w:asciiTheme="minorHAnsi" w:hAnsiTheme="minorHAnsi" w:cstheme="minorHAnsi"/>
          <w:spacing w:val="1"/>
        </w:rPr>
        <w:t xml:space="preserve"> </w:t>
      </w:r>
      <w:r w:rsidRPr="00882602">
        <w:rPr>
          <w:rFonts w:asciiTheme="minorHAnsi" w:hAnsiTheme="minorHAnsi" w:cstheme="minorHAnsi"/>
          <w:spacing w:val="-1"/>
        </w:rPr>
        <w:t>who</w:t>
      </w:r>
      <w:r w:rsidRPr="00882602">
        <w:rPr>
          <w:rFonts w:asciiTheme="minorHAnsi" w:hAnsiTheme="minorHAnsi" w:cstheme="minorHAnsi"/>
          <w:spacing w:val="-3"/>
        </w:rPr>
        <w:t xml:space="preserve"> </w:t>
      </w:r>
      <w:r w:rsidRPr="00882602">
        <w:rPr>
          <w:rFonts w:asciiTheme="minorHAnsi" w:hAnsiTheme="minorHAnsi" w:cstheme="minorHAnsi"/>
          <w:spacing w:val="-1"/>
        </w:rPr>
        <w:t>are</w:t>
      </w:r>
      <w:r w:rsidRPr="00882602">
        <w:rPr>
          <w:rFonts w:asciiTheme="minorHAnsi" w:hAnsiTheme="minorHAnsi" w:cstheme="minorHAnsi"/>
          <w:spacing w:val="-2"/>
        </w:rPr>
        <w:t xml:space="preserve"> </w:t>
      </w:r>
      <w:r w:rsidRPr="00882602">
        <w:rPr>
          <w:rFonts w:asciiTheme="minorHAnsi" w:hAnsiTheme="minorHAnsi" w:cstheme="minorHAnsi"/>
          <w:spacing w:val="-1"/>
        </w:rPr>
        <w:t>qualified</w:t>
      </w:r>
      <w:r w:rsidRPr="00882602">
        <w:rPr>
          <w:rFonts w:asciiTheme="minorHAnsi" w:hAnsiTheme="minorHAnsi" w:cstheme="minorHAnsi"/>
        </w:rPr>
        <w:t xml:space="preserve"> by</w:t>
      </w:r>
      <w:r w:rsidRPr="00882602">
        <w:rPr>
          <w:rFonts w:asciiTheme="minorHAnsi" w:hAnsiTheme="minorHAnsi" w:cstheme="minorHAnsi"/>
          <w:spacing w:val="-2"/>
        </w:rPr>
        <w:t xml:space="preserve"> </w:t>
      </w:r>
      <w:r w:rsidRPr="00882602">
        <w:rPr>
          <w:rFonts w:asciiTheme="minorHAnsi" w:hAnsiTheme="minorHAnsi" w:cstheme="minorHAnsi"/>
          <w:spacing w:val="-1"/>
        </w:rPr>
        <w:t>their</w:t>
      </w:r>
      <w:r w:rsidRPr="00882602">
        <w:rPr>
          <w:rFonts w:asciiTheme="minorHAnsi" w:hAnsiTheme="minorHAnsi" w:cstheme="minorHAnsi"/>
        </w:rPr>
        <w:t xml:space="preserve"> </w:t>
      </w:r>
      <w:r w:rsidRPr="00882602">
        <w:rPr>
          <w:rFonts w:asciiTheme="minorHAnsi" w:hAnsiTheme="minorHAnsi" w:cstheme="minorHAnsi"/>
          <w:spacing w:val="-1"/>
        </w:rPr>
        <w:t>skills,</w:t>
      </w:r>
      <w:r w:rsidRPr="00882602">
        <w:rPr>
          <w:rFonts w:asciiTheme="minorHAnsi" w:hAnsiTheme="minorHAnsi" w:cstheme="minorHAnsi"/>
        </w:rPr>
        <w:t xml:space="preserve"> </w:t>
      </w:r>
      <w:r w:rsidRPr="00882602">
        <w:rPr>
          <w:rFonts w:asciiTheme="minorHAnsi" w:hAnsiTheme="minorHAnsi" w:cstheme="minorHAnsi"/>
          <w:spacing w:val="-1"/>
        </w:rPr>
        <w:t>knowledge</w:t>
      </w:r>
      <w:r w:rsidRPr="00882602">
        <w:rPr>
          <w:rFonts w:asciiTheme="minorHAnsi" w:hAnsiTheme="minorHAnsi" w:cstheme="minorHAnsi"/>
        </w:rPr>
        <w:t xml:space="preserve"> and</w:t>
      </w:r>
      <w:r w:rsidRPr="00882602">
        <w:rPr>
          <w:rFonts w:asciiTheme="minorHAnsi" w:hAnsiTheme="minorHAnsi" w:cstheme="minorHAnsi"/>
          <w:spacing w:val="-3"/>
        </w:rPr>
        <w:t xml:space="preserve"> </w:t>
      </w:r>
      <w:r w:rsidRPr="00882602">
        <w:rPr>
          <w:rFonts w:asciiTheme="minorHAnsi" w:hAnsiTheme="minorHAnsi" w:cstheme="minorHAnsi"/>
          <w:spacing w:val="-1"/>
        </w:rPr>
        <w:t>experience</w:t>
      </w:r>
      <w:r w:rsidRPr="00882602">
        <w:rPr>
          <w:rFonts w:asciiTheme="minorHAnsi" w:hAnsiTheme="minorHAnsi" w:cstheme="minorHAnsi"/>
          <w:spacing w:val="-2"/>
        </w:rPr>
        <w:t xml:space="preserve"> </w:t>
      </w:r>
      <w:r w:rsidRPr="00882602">
        <w:rPr>
          <w:rFonts w:asciiTheme="minorHAnsi" w:hAnsiTheme="minorHAnsi" w:cstheme="minorHAnsi"/>
        </w:rPr>
        <w:t>to</w:t>
      </w:r>
      <w:r w:rsidRPr="00882602">
        <w:rPr>
          <w:rFonts w:asciiTheme="minorHAnsi" w:hAnsiTheme="minorHAnsi" w:cstheme="minorHAnsi"/>
          <w:spacing w:val="-3"/>
        </w:rPr>
        <w:t xml:space="preserve"> </w:t>
      </w:r>
      <w:r w:rsidRPr="00882602">
        <w:rPr>
          <w:rFonts w:asciiTheme="minorHAnsi" w:hAnsiTheme="minorHAnsi" w:cstheme="minorHAnsi"/>
          <w:spacing w:val="-1"/>
        </w:rPr>
        <w:t>assess</w:t>
      </w:r>
      <w:r w:rsidRPr="00882602">
        <w:rPr>
          <w:rFonts w:asciiTheme="minorHAnsi" w:hAnsiTheme="minorHAnsi" w:cstheme="minorHAnsi"/>
          <w:spacing w:val="57"/>
        </w:rPr>
        <w:t xml:space="preserve"> </w:t>
      </w:r>
      <w:r w:rsidRPr="00882602">
        <w:rPr>
          <w:rFonts w:asciiTheme="minorHAnsi" w:hAnsiTheme="minorHAnsi" w:cstheme="minorHAnsi"/>
          <w:spacing w:val="-1"/>
        </w:rPr>
        <w:t>intern</w:t>
      </w:r>
      <w:r w:rsidRPr="00882602">
        <w:rPr>
          <w:rFonts w:asciiTheme="minorHAnsi" w:hAnsiTheme="minorHAnsi" w:cstheme="minorHAnsi"/>
          <w:spacing w:val="-2"/>
        </w:rPr>
        <w:t xml:space="preserve"> </w:t>
      </w:r>
      <w:r w:rsidRPr="00882602">
        <w:rPr>
          <w:rFonts w:asciiTheme="minorHAnsi" w:hAnsiTheme="minorHAnsi" w:cstheme="minorHAnsi"/>
          <w:spacing w:val="-1"/>
        </w:rPr>
        <w:t>training</w:t>
      </w:r>
      <w:r w:rsidRPr="00882602">
        <w:rPr>
          <w:rFonts w:asciiTheme="minorHAnsi" w:hAnsiTheme="minorHAnsi" w:cstheme="minorHAnsi"/>
          <w:spacing w:val="-3"/>
        </w:rPr>
        <w:t xml:space="preserve"> </w:t>
      </w:r>
      <w:r w:rsidRPr="00882602">
        <w:rPr>
          <w:rFonts w:asciiTheme="minorHAnsi" w:hAnsiTheme="minorHAnsi" w:cstheme="minorHAnsi"/>
          <w:spacing w:val="-1"/>
        </w:rPr>
        <w:t>programs</w:t>
      </w:r>
      <w:r w:rsidRPr="00882602">
        <w:rPr>
          <w:rFonts w:asciiTheme="minorHAnsi" w:hAnsiTheme="minorHAnsi" w:cstheme="minorHAnsi"/>
        </w:rPr>
        <w:t xml:space="preserve"> </w:t>
      </w:r>
      <w:r w:rsidRPr="00882602">
        <w:rPr>
          <w:rFonts w:asciiTheme="minorHAnsi" w:hAnsiTheme="minorHAnsi" w:cstheme="minorHAnsi"/>
          <w:spacing w:val="-1"/>
        </w:rPr>
        <w:t>against</w:t>
      </w:r>
      <w:r w:rsidRPr="00882602">
        <w:rPr>
          <w:rFonts w:asciiTheme="minorHAnsi" w:hAnsiTheme="minorHAnsi" w:cstheme="minorHAnsi"/>
          <w:spacing w:val="1"/>
        </w:rPr>
        <w:t xml:space="preserve"> </w:t>
      </w:r>
      <w:r w:rsidRPr="00882602">
        <w:rPr>
          <w:rFonts w:asciiTheme="minorHAnsi" w:hAnsiTheme="minorHAnsi" w:cstheme="minorHAnsi"/>
          <w:spacing w:val="-1"/>
        </w:rPr>
        <w:t>the</w:t>
      </w:r>
      <w:r w:rsidRPr="00882602">
        <w:rPr>
          <w:rFonts w:asciiTheme="minorHAnsi" w:hAnsiTheme="minorHAnsi" w:cstheme="minorHAnsi"/>
        </w:rPr>
        <w:t xml:space="preserve"> </w:t>
      </w:r>
      <w:r w:rsidRPr="00882602">
        <w:rPr>
          <w:rFonts w:asciiTheme="minorHAnsi" w:hAnsiTheme="minorHAnsi" w:cstheme="minorHAnsi"/>
          <w:spacing w:val="-1"/>
        </w:rPr>
        <w:t>accreditation</w:t>
      </w:r>
      <w:r w:rsidRPr="00882602">
        <w:rPr>
          <w:rFonts w:asciiTheme="minorHAnsi" w:hAnsiTheme="minorHAnsi" w:cstheme="minorHAnsi"/>
        </w:rPr>
        <w:t xml:space="preserve"> </w:t>
      </w:r>
      <w:r w:rsidRPr="00882602">
        <w:rPr>
          <w:rFonts w:asciiTheme="minorHAnsi" w:hAnsiTheme="minorHAnsi" w:cstheme="minorHAnsi"/>
          <w:spacing w:val="-1"/>
        </w:rPr>
        <w:t>standards.</w:t>
      </w:r>
    </w:p>
    <w:p w:rsidR="00800BEE" w:rsidRPr="00882602" w:rsidRDefault="00800BEE" w:rsidP="00800BEE">
      <w:pPr>
        <w:pStyle w:val="BodyText"/>
        <w:numPr>
          <w:ilvl w:val="1"/>
          <w:numId w:val="4"/>
        </w:numPr>
        <w:tabs>
          <w:tab w:val="left" w:pos="841"/>
        </w:tabs>
        <w:spacing w:line="276" w:lineRule="auto"/>
        <w:ind w:right="335"/>
        <w:rPr>
          <w:rFonts w:asciiTheme="minorHAnsi" w:hAnsiTheme="minorHAnsi" w:cstheme="minorHAnsi"/>
        </w:rPr>
      </w:pPr>
      <w:r w:rsidRPr="00882602">
        <w:rPr>
          <w:rFonts w:asciiTheme="minorHAnsi" w:hAnsiTheme="minorHAnsi" w:cstheme="minorHAnsi"/>
        </w:rPr>
        <w:t>The</w:t>
      </w:r>
      <w:r w:rsidRPr="00882602">
        <w:rPr>
          <w:rFonts w:asciiTheme="minorHAnsi" w:hAnsiTheme="minorHAnsi" w:cstheme="minorHAnsi"/>
          <w:spacing w:val="-2"/>
        </w:rPr>
        <w:t xml:space="preserve"> </w:t>
      </w:r>
      <w:r w:rsidRPr="00882602">
        <w:rPr>
          <w:rFonts w:asciiTheme="minorHAnsi" w:hAnsiTheme="minorHAnsi" w:cstheme="minorHAnsi"/>
          <w:spacing w:val="-1"/>
        </w:rPr>
        <w:t>intern</w:t>
      </w:r>
      <w:r w:rsidRPr="00882602">
        <w:rPr>
          <w:rFonts w:asciiTheme="minorHAnsi" w:hAnsiTheme="minorHAnsi" w:cstheme="minorHAnsi"/>
        </w:rPr>
        <w:t xml:space="preserve"> </w:t>
      </w:r>
      <w:r w:rsidRPr="00882602">
        <w:rPr>
          <w:rFonts w:asciiTheme="minorHAnsi" w:hAnsiTheme="minorHAnsi" w:cstheme="minorHAnsi"/>
          <w:spacing w:val="-1"/>
        </w:rPr>
        <w:t>training</w:t>
      </w:r>
      <w:r w:rsidRPr="00882602">
        <w:rPr>
          <w:rFonts w:asciiTheme="minorHAnsi" w:hAnsiTheme="minorHAnsi" w:cstheme="minorHAnsi"/>
          <w:spacing w:val="-3"/>
        </w:rPr>
        <w:t xml:space="preserve"> </w:t>
      </w:r>
      <w:r w:rsidRPr="00882602">
        <w:rPr>
          <w:rFonts w:asciiTheme="minorHAnsi" w:hAnsiTheme="minorHAnsi" w:cstheme="minorHAnsi"/>
          <w:spacing w:val="-1"/>
        </w:rPr>
        <w:t>accreditation</w:t>
      </w:r>
      <w:r w:rsidRPr="00882602">
        <w:rPr>
          <w:rFonts w:asciiTheme="minorHAnsi" w:hAnsiTheme="minorHAnsi" w:cstheme="minorHAnsi"/>
        </w:rPr>
        <w:t xml:space="preserve"> </w:t>
      </w:r>
      <w:r w:rsidRPr="00882602">
        <w:rPr>
          <w:rFonts w:asciiTheme="minorHAnsi" w:hAnsiTheme="minorHAnsi" w:cstheme="minorHAnsi"/>
          <w:spacing w:val="-1"/>
        </w:rPr>
        <w:t>authority</w:t>
      </w:r>
      <w:r w:rsidRPr="00882602">
        <w:rPr>
          <w:rFonts w:asciiTheme="minorHAnsi" w:hAnsiTheme="minorHAnsi" w:cstheme="minorHAnsi"/>
          <w:spacing w:val="-3"/>
        </w:rPr>
        <w:t xml:space="preserve"> </w:t>
      </w:r>
      <w:r w:rsidRPr="00882602">
        <w:rPr>
          <w:rFonts w:asciiTheme="minorHAnsi" w:hAnsiTheme="minorHAnsi" w:cstheme="minorHAnsi"/>
        </w:rPr>
        <w:t xml:space="preserve">has </w:t>
      </w:r>
      <w:r w:rsidRPr="00882602">
        <w:rPr>
          <w:rFonts w:asciiTheme="minorHAnsi" w:hAnsiTheme="minorHAnsi" w:cstheme="minorHAnsi"/>
          <w:spacing w:val="-1"/>
        </w:rPr>
        <w:t>developed</w:t>
      </w:r>
      <w:r w:rsidRPr="00882602">
        <w:rPr>
          <w:rFonts w:asciiTheme="minorHAnsi" w:hAnsiTheme="minorHAnsi" w:cstheme="minorHAnsi"/>
        </w:rPr>
        <w:t xml:space="preserve"> and</w:t>
      </w:r>
      <w:r w:rsidRPr="00882602">
        <w:rPr>
          <w:rFonts w:asciiTheme="minorHAnsi" w:hAnsiTheme="minorHAnsi" w:cstheme="minorHAnsi"/>
          <w:spacing w:val="-3"/>
        </w:rPr>
        <w:t xml:space="preserve"> </w:t>
      </w:r>
      <w:r w:rsidRPr="00882602">
        <w:rPr>
          <w:rFonts w:asciiTheme="minorHAnsi" w:hAnsiTheme="minorHAnsi" w:cstheme="minorHAnsi"/>
          <w:spacing w:val="-1"/>
        </w:rPr>
        <w:t>follows</w:t>
      </w:r>
      <w:r w:rsidRPr="00882602">
        <w:rPr>
          <w:rFonts w:asciiTheme="minorHAnsi" w:hAnsiTheme="minorHAnsi" w:cstheme="minorHAnsi"/>
        </w:rPr>
        <w:t xml:space="preserve"> </w:t>
      </w:r>
      <w:r w:rsidRPr="00882602">
        <w:rPr>
          <w:rFonts w:asciiTheme="minorHAnsi" w:hAnsiTheme="minorHAnsi" w:cstheme="minorHAnsi"/>
          <w:spacing w:val="-1"/>
        </w:rPr>
        <w:t>procedures</w:t>
      </w:r>
      <w:r w:rsidRPr="00882602">
        <w:rPr>
          <w:rFonts w:asciiTheme="minorHAnsi" w:hAnsiTheme="minorHAnsi" w:cstheme="minorHAnsi"/>
          <w:spacing w:val="-2"/>
        </w:rPr>
        <w:t xml:space="preserve"> </w:t>
      </w:r>
      <w:r w:rsidRPr="00882602">
        <w:rPr>
          <w:rFonts w:asciiTheme="minorHAnsi" w:hAnsiTheme="minorHAnsi" w:cstheme="minorHAnsi"/>
          <w:spacing w:val="-1"/>
        </w:rPr>
        <w:t>for</w:t>
      </w:r>
      <w:r w:rsidRPr="00882602">
        <w:rPr>
          <w:rFonts w:asciiTheme="minorHAnsi" w:hAnsiTheme="minorHAnsi" w:cstheme="minorHAnsi"/>
          <w:spacing w:val="47"/>
        </w:rPr>
        <w:t xml:space="preserve"> </w:t>
      </w:r>
      <w:r w:rsidRPr="00882602">
        <w:rPr>
          <w:rFonts w:asciiTheme="minorHAnsi" w:hAnsiTheme="minorHAnsi" w:cstheme="minorHAnsi"/>
          <w:spacing w:val="-1"/>
        </w:rPr>
        <w:t>identifying,</w:t>
      </w:r>
      <w:r w:rsidRPr="00882602">
        <w:rPr>
          <w:rFonts w:asciiTheme="minorHAnsi" w:hAnsiTheme="minorHAnsi" w:cstheme="minorHAnsi"/>
        </w:rPr>
        <w:t xml:space="preserve"> </w:t>
      </w:r>
      <w:r w:rsidRPr="00882602">
        <w:rPr>
          <w:rFonts w:asciiTheme="minorHAnsi" w:hAnsiTheme="minorHAnsi" w:cstheme="minorHAnsi"/>
          <w:spacing w:val="-1"/>
        </w:rPr>
        <w:t>managing</w:t>
      </w:r>
      <w:r w:rsidRPr="00882602">
        <w:rPr>
          <w:rFonts w:asciiTheme="minorHAnsi" w:hAnsiTheme="minorHAnsi" w:cstheme="minorHAnsi"/>
          <w:spacing w:val="-3"/>
        </w:rPr>
        <w:t xml:space="preserve"> </w:t>
      </w:r>
      <w:r w:rsidRPr="00882602">
        <w:rPr>
          <w:rFonts w:asciiTheme="minorHAnsi" w:hAnsiTheme="minorHAnsi" w:cstheme="minorHAnsi"/>
        </w:rPr>
        <w:t xml:space="preserve">and </w:t>
      </w:r>
      <w:r w:rsidRPr="00882602">
        <w:rPr>
          <w:rFonts w:asciiTheme="minorHAnsi" w:hAnsiTheme="minorHAnsi" w:cstheme="minorHAnsi"/>
          <w:spacing w:val="-1"/>
        </w:rPr>
        <w:t>recording</w:t>
      </w:r>
      <w:r w:rsidRPr="00882602">
        <w:rPr>
          <w:rFonts w:asciiTheme="minorHAnsi" w:hAnsiTheme="minorHAnsi" w:cstheme="minorHAnsi"/>
          <w:spacing w:val="-3"/>
        </w:rPr>
        <w:t xml:space="preserve"> </w:t>
      </w:r>
      <w:r w:rsidRPr="00882602">
        <w:rPr>
          <w:rFonts w:asciiTheme="minorHAnsi" w:hAnsiTheme="minorHAnsi" w:cstheme="minorHAnsi"/>
          <w:spacing w:val="-1"/>
        </w:rPr>
        <w:t>conflicts</w:t>
      </w:r>
      <w:r w:rsidRPr="00882602">
        <w:rPr>
          <w:rFonts w:asciiTheme="minorHAnsi" w:hAnsiTheme="minorHAnsi" w:cstheme="minorHAnsi"/>
        </w:rPr>
        <w:t xml:space="preserve"> of</w:t>
      </w:r>
      <w:r w:rsidRPr="00882602">
        <w:rPr>
          <w:rFonts w:asciiTheme="minorHAnsi" w:hAnsiTheme="minorHAnsi" w:cstheme="minorHAnsi"/>
          <w:spacing w:val="-2"/>
        </w:rPr>
        <w:t xml:space="preserve"> </w:t>
      </w:r>
      <w:r w:rsidRPr="00882602">
        <w:rPr>
          <w:rFonts w:asciiTheme="minorHAnsi" w:hAnsiTheme="minorHAnsi" w:cstheme="minorHAnsi"/>
          <w:spacing w:val="-1"/>
        </w:rPr>
        <w:t>interest</w:t>
      </w:r>
      <w:r w:rsidRPr="00882602">
        <w:rPr>
          <w:rFonts w:asciiTheme="minorHAnsi" w:hAnsiTheme="minorHAnsi" w:cstheme="minorHAnsi"/>
          <w:spacing w:val="1"/>
        </w:rPr>
        <w:t xml:space="preserve"> </w:t>
      </w:r>
      <w:r w:rsidRPr="00882602">
        <w:rPr>
          <w:rFonts w:asciiTheme="minorHAnsi" w:hAnsiTheme="minorHAnsi" w:cstheme="minorHAnsi"/>
          <w:spacing w:val="-1"/>
        </w:rPr>
        <w:t>in</w:t>
      </w:r>
      <w:r w:rsidRPr="00882602">
        <w:rPr>
          <w:rFonts w:asciiTheme="minorHAnsi" w:hAnsiTheme="minorHAnsi" w:cstheme="minorHAnsi"/>
        </w:rPr>
        <w:t xml:space="preserve"> </w:t>
      </w:r>
      <w:r w:rsidRPr="00882602">
        <w:rPr>
          <w:rFonts w:asciiTheme="minorHAnsi" w:hAnsiTheme="minorHAnsi" w:cstheme="minorHAnsi"/>
          <w:spacing w:val="-1"/>
        </w:rPr>
        <w:t>the</w:t>
      </w:r>
      <w:r w:rsidRPr="00882602">
        <w:rPr>
          <w:rFonts w:asciiTheme="minorHAnsi" w:hAnsiTheme="minorHAnsi" w:cstheme="minorHAnsi"/>
        </w:rPr>
        <w:t xml:space="preserve"> </w:t>
      </w:r>
      <w:r w:rsidRPr="00882602">
        <w:rPr>
          <w:rFonts w:asciiTheme="minorHAnsi" w:hAnsiTheme="minorHAnsi" w:cstheme="minorHAnsi"/>
          <w:spacing w:val="-1"/>
        </w:rPr>
        <w:t>accreditation</w:t>
      </w:r>
      <w:r w:rsidRPr="00882602">
        <w:rPr>
          <w:rFonts w:asciiTheme="minorHAnsi" w:hAnsiTheme="minorHAnsi" w:cstheme="minorHAnsi"/>
          <w:spacing w:val="-3"/>
        </w:rPr>
        <w:t xml:space="preserve"> </w:t>
      </w:r>
      <w:r w:rsidRPr="00882602">
        <w:rPr>
          <w:rFonts w:asciiTheme="minorHAnsi" w:hAnsiTheme="minorHAnsi" w:cstheme="minorHAnsi"/>
          <w:spacing w:val="-1"/>
        </w:rPr>
        <w:t>work</w:t>
      </w:r>
      <w:r w:rsidRPr="00882602">
        <w:rPr>
          <w:rFonts w:asciiTheme="minorHAnsi" w:hAnsiTheme="minorHAnsi" w:cstheme="minorHAnsi"/>
          <w:spacing w:val="-3"/>
        </w:rPr>
        <w:t xml:space="preserve"> </w:t>
      </w:r>
      <w:r w:rsidRPr="00882602">
        <w:rPr>
          <w:rFonts w:asciiTheme="minorHAnsi" w:hAnsiTheme="minorHAnsi" w:cstheme="minorHAnsi"/>
        </w:rPr>
        <w:t xml:space="preserve">of </w:t>
      </w:r>
      <w:r w:rsidRPr="00882602">
        <w:rPr>
          <w:rFonts w:asciiTheme="minorHAnsi" w:hAnsiTheme="minorHAnsi" w:cstheme="minorHAnsi"/>
          <w:spacing w:val="-1"/>
        </w:rPr>
        <w:t>survey</w:t>
      </w:r>
      <w:r w:rsidRPr="00882602">
        <w:rPr>
          <w:rFonts w:asciiTheme="minorHAnsi" w:hAnsiTheme="minorHAnsi" w:cstheme="minorHAnsi"/>
          <w:spacing w:val="43"/>
        </w:rPr>
        <w:t xml:space="preserve"> </w:t>
      </w:r>
      <w:r w:rsidRPr="00882602">
        <w:rPr>
          <w:rFonts w:asciiTheme="minorHAnsi" w:hAnsiTheme="minorHAnsi" w:cstheme="minorHAnsi"/>
          <w:spacing w:val="-1"/>
        </w:rPr>
        <w:t>teams</w:t>
      </w:r>
      <w:r w:rsidRPr="00882602">
        <w:rPr>
          <w:rFonts w:asciiTheme="minorHAnsi" w:hAnsiTheme="minorHAnsi" w:cstheme="minorHAnsi"/>
        </w:rPr>
        <w:t xml:space="preserve"> and </w:t>
      </w:r>
      <w:r w:rsidRPr="00882602">
        <w:rPr>
          <w:rFonts w:asciiTheme="minorHAnsi" w:hAnsiTheme="minorHAnsi" w:cstheme="minorHAnsi"/>
          <w:spacing w:val="-1"/>
        </w:rPr>
        <w:t>working committees.</w:t>
      </w:r>
    </w:p>
    <w:p w:rsidR="00800BEE" w:rsidRPr="00882602" w:rsidRDefault="00800BEE" w:rsidP="00800BEE">
      <w:pPr>
        <w:pStyle w:val="BodyText"/>
        <w:numPr>
          <w:ilvl w:val="1"/>
          <w:numId w:val="4"/>
        </w:numPr>
        <w:tabs>
          <w:tab w:val="left" w:pos="841"/>
        </w:tabs>
        <w:spacing w:line="275" w:lineRule="auto"/>
        <w:ind w:right="635"/>
        <w:jc w:val="both"/>
        <w:rPr>
          <w:rFonts w:asciiTheme="minorHAnsi" w:hAnsiTheme="minorHAnsi" w:cstheme="minorHAnsi"/>
        </w:rPr>
      </w:pPr>
      <w:r w:rsidRPr="00882602">
        <w:rPr>
          <w:rFonts w:asciiTheme="minorHAnsi" w:hAnsiTheme="minorHAnsi" w:cstheme="minorHAnsi"/>
        </w:rPr>
        <w:t>The</w:t>
      </w:r>
      <w:r w:rsidRPr="00882602">
        <w:rPr>
          <w:rFonts w:asciiTheme="minorHAnsi" w:hAnsiTheme="minorHAnsi" w:cstheme="minorHAnsi"/>
          <w:spacing w:val="-2"/>
        </w:rPr>
        <w:t xml:space="preserve"> </w:t>
      </w:r>
      <w:r w:rsidRPr="00882602">
        <w:rPr>
          <w:rFonts w:asciiTheme="minorHAnsi" w:hAnsiTheme="minorHAnsi" w:cstheme="minorHAnsi"/>
          <w:spacing w:val="-1"/>
        </w:rPr>
        <w:t>accreditation</w:t>
      </w:r>
      <w:r w:rsidRPr="00882602">
        <w:rPr>
          <w:rFonts w:asciiTheme="minorHAnsi" w:hAnsiTheme="minorHAnsi" w:cstheme="minorHAnsi"/>
        </w:rPr>
        <w:t xml:space="preserve"> </w:t>
      </w:r>
      <w:r w:rsidRPr="00882602">
        <w:rPr>
          <w:rFonts w:asciiTheme="minorHAnsi" w:hAnsiTheme="minorHAnsi" w:cstheme="minorHAnsi"/>
          <w:spacing w:val="-1"/>
        </w:rPr>
        <w:t>process</w:t>
      </w:r>
      <w:r w:rsidRPr="00882602">
        <w:rPr>
          <w:rFonts w:asciiTheme="minorHAnsi" w:hAnsiTheme="minorHAnsi" w:cstheme="minorHAnsi"/>
          <w:spacing w:val="-2"/>
        </w:rPr>
        <w:t xml:space="preserve"> </w:t>
      </w:r>
      <w:r w:rsidRPr="00882602">
        <w:rPr>
          <w:rFonts w:asciiTheme="minorHAnsi" w:hAnsiTheme="minorHAnsi" w:cstheme="minorHAnsi"/>
          <w:spacing w:val="-1"/>
        </w:rPr>
        <w:t>includes</w:t>
      </w:r>
      <w:r w:rsidRPr="00882602">
        <w:rPr>
          <w:rFonts w:asciiTheme="minorHAnsi" w:hAnsiTheme="minorHAnsi" w:cstheme="minorHAnsi"/>
        </w:rPr>
        <w:t xml:space="preserve"> </w:t>
      </w:r>
      <w:r w:rsidRPr="00882602">
        <w:rPr>
          <w:rFonts w:asciiTheme="minorHAnsi" w:hAnsiTheme="minorHAnsi" w:cstheme="minorHAnsi"/>
          <w:spacing w:val="-1"/>
        </w:rPr>
        <w:t>self-evaluation,</w:t>
      </w:r>
      <w:r w:rsidRPr="00882602">
        <w:rPr>
          <w:rFonts w:asciiTheme="minorHAnsi" w:hAnsiTheme="minorHAnsi" w:cstheme="minorHAnsi"/>
          <w:spacing w:val="-3"/>
        </w:rPr>
        <w:t xml:space="preserve"> </w:t>
      </w:r>
      <w:r w:rsidRPr="00882602">
        <w:rPr>
          <w:rFonts w:asciiTheme="minorHAnsi" w:hAnsiTheme="minorHAnsi" w:cstheme="minorHAnsi"/>
          <w:spacing w:val="-1"/>
        </w:rPr>
        <w:t>assessment</w:t>
      </w:r>
      <w:r w:rsidRPr="00882602">
        <w:rPr>
          <w:rFonts w:asciiTheme="minorHAnsi" w:hAnsiTheme="minorHAnsi" w:cstheme="minorHAnsi"/>
          <w:spacing w:val="1"/>
        </w:rPr>
        <w:t xml:space="preserve"> </w:t>
      </w:r>
      <w:r w:rsidRPr="00882602">
        <w:rPr>
          <w:rFonts w:asciiTheme="minorHAnsi" w:hAnsiTheme="minorHAnsi" w:cstheme="minorHAnsi"/>
          <w:spacing w:val="-1"/>
        </w:rPr>
        <w:t xml:space="preserve">against </w:t>
      </w:r>
      <w:r w:rsidRPr="00882602">
        <w:rPr>
          <w:rFonts w:asciiTheme="minorHAnsi" w:hAnsiTheme="minorHAnsi" w:cstheme="minorHAnsi"/>
        </w:rPr>
        <w:t>the</w:t>
      </w:r>
      <w:r w:rsidRPr="00882602">
        <w:rPr>
          <w:rFonts w:asciiTheme="minorHAnsi" w:hAnsiTheme="minorHAnsi" w:cstheme="minorHAnsi"/>
          <w:spacing w:val="-2"/>
        </w:rPr>
        <w:t xml:space="preserve"> </w:t>
      </w:r>
      <w:r w:rsidRPr="00882602">
        <w:rPr>
          <w:rFonts w:asciiTheme="minorHAnsi" w:hAnsiTheme="minorHAnsi" w:cstheme="minorHAnsi"/>
          <w:spacing w:val="-1"/>
        </w:rPr>
        <w:t>standards,</w:t>
      </w:r>
      <w:r w:rsidRPr="00882602">
        <w:rPr>
          <w:rFonts w:asciiTheme="minorHAnsi" w:hAnsiTheme="minorHAnsi" w:cstheme="minorHAnsi"/>
        </w:rPr>
        <w:t xml:space="preserve"> </w:t>
      </w:r>
      <w:r w:rsidRPr="00882602">
        <w:rPr>
          <w:rFonts w:asciiTheme="minorHAnsi" w:hAnsiTheme="minorHAnsi" w:cstheme="minorHAnsi"/>
          <w:spacing w:val="-1"/>
        </w:rPr>
        <w:t>site</w:t>
      </w:r>
      <w:r w:rsidRPr="00882602">
        <w:rPr>
          <w:rFonts w:asciiTheme="minorHAnsi" w:hAnsiTheme="minorHAnsi" w:cstheme="minorHAnsi"/>
          <w:spacing w:val="75"/>
        </w:rPr>
        <w:t xml:space="preserve"> </w:t>
      </w:r>
      <w:r w:rsidRPr="00882602">
        <w:rPr>
          <w:rFonts w:asciiTheme="minorHAnsi" w:hAnsiTheme="minorHAnsi" w:cstheme="minorHAnsi"/>
          <w:spacing w:val="-1"/>
        </w:rPr>
        <w:t>visits</w:t>
      </w:r>
      <w:r w:rsidRPr="00882602">
        <w:rPr>
          <w:rFonts w:asciiTheme="minorHAnsi" w:hAnsiTheme="minorHAnsi" w:cstheme="minorHAnsi"/>
        </w:rPr>
        <w:t xml:space="preserve"> </w:t>
      </w:r>
      <w:r w:rsidRPr="00882602">
        <w:rPr>
          <w:rFonts w:asciiTheme="minorHAnsi" w:hAnsiTheme="minorHAnsi" w:cstheme="minorHAnsi"/>
          <w:spacing w:val="-1"/>
        </w:rPr>
        <w:t>where</w:t>
      </w:r>
      <w:r w:rsidRPr="00882602">
        <w:rPr>
          <w:rFonts w:asciiTheme="minorHAnsi" w:hAnsiTheme="minorHAnsi" w:cstheme="minorHAnsi"/>
        </w:rPr>
        <w:t xml:space="preserve"> </w:t>
      </w:r>
      <w:r w:rsidRPr="00882602">
        <w:rPr>
          <w:rFonts w:asciiTheme="minorHAnsi" w:hAnsiTheme="minorHAnsi" w:cstheme="minorHAnsi"/>
          <w:spacing w:val="-1"/>
        </w:rPr>
        <w:t>appropriate,</w:t>
      </w:r>
      <w:r w:rsidRPr="00882602">
        <w:rPr>
          <w:rFonts w:asciiTheme="minorHAnsi" w:hAnsiTheme="minorHAnsi" w:cstheme="minorHAnsi"/>
          <w:spacing w:val="-2"/>
        </w:rPr>
        <w:t xml:space="preserve"> </w:t>
      </w:r>
      <w:r w:rsidRPr="00882602">
        <w:rPr>
          <w:rFonts w:asciiTheme="minorHAnsi" w:hAnsiTheme="minorHAnsi" w:cstheme="minorHAnsi"/>
          <w:spacing w:val="-1"/>
        </w:rPr>
        <w:t>and</w:t>
      </w:r>
      <w:r w:rsidRPr="00882602">
        <w:rPr>
          <w:rFonts w:asciiTheme="minorHAnsi" w:hAnsiTheme="minorHAnsi" w:cstheme="minorHAnsi"/>
        </w:rPr>
        <w:t xml:space="preserve"> a </w:t>
      </w:r>
      <w:r w:rsidRPr="00882602">
        <w:rPr>
          <w:rFonts w:asciiTheme="minorHAnsi" w:hAnsiTheme="minorHAnsi" w:cstheme="minorHAnsi"/>
          <w:spacing w:val="-1"/>
        </w:rPr>
        <w:t>report</w:t>
      </w:r>
      <w:r w:rsidRPr="00882602">
        <w:rPr>
          <w:rFonts w:asciiTheme="minorHAnsi" w:hAnsiTheme="minorHAnsi" w:cstheme="minorHAnsi"/>
          <w:spacing w:val="1"/>
        </w:rPr>
        <w:t xml:space="preserve"> </w:t>
      </w:r>
      <w:r w:rsidRPr="00882602">
        <w:rPr>
          <w:rFonts w:asciiTheme="minorHAnsi" w:hAnsiTheme="minorHAnsi" w:cstheme="minorHAnsi"/>
          <w:spacing w:val="-1"/>
        </w:rPr>
        <w:t>assessing</w:t>
      </w:r>
      <w:r w:rsidRPr="00882602">
        <w:rPr>
          <w:rFonts w:asciiTheme="minorHAnsi" w:hAnsiTheme="minorHAnsi" w:cstheme="minorHAnsi"/>
          <w:spacing w:val="-3"/>
        </w:rPr>
        <w:t xml:space="preserve"> </w:t>
      </w:r>
      <w:r w:rsidRPr="00882602">
        <w:rPr>
          <w:rFonts w:asciiTheme="minorHAnsi" w:hAnsiTheme="minorHAnsi" w:cstheme="minorHAnsi"/>
          <w:spacing w:val="-1"/>
        </w:rPr>
        <w:t>the</w:t>
      </w:r>
      <w:r w:rsidRPr="00882602">
        <w:rPr>
          <w:rFonts w:asciiTheme="minorHAnsi" w:hAnsiTheme="minorHAnsi" w:cstheme="minorHAnsi"/>
        </w:rPr>
        <w:t xml:space="preserve"> </w:t>
      </w:r>
      <w:r w:rsidRPr="00882602">
        <w:rPr>
          <w:rFonts w:asciiTheme="minorHAnsi" w:hAnsiTheme="minorHAnsi" w:cstheme="minorHAnsi"/>
          <w:spacing w:val="-2"/>
        </w:rPr>
        <w:t>program</w:t>
      </w:r>
      <w:r w:rsidRPr="00882602">
        <w:rPr>
          <w:rFonts w:asciiTheme="minorHAnsi" w:hAnsiTheme="minorHAnsi" w:cstheme="minorHAnsi"/>
          <w:spacing w:val="-4"/>
        </w:rPr>
        <w:t xml:space="preserve"> </w:t>
      </w:r>
      <w:r w:rsidRPr="00882602">
        <w:rPr>
          <w:rFonts w:asciiTheme="minorHAnsi" w:hAnsiTheme="minorHAnsi" w:cstheme="minorHAnsi"/>
        </w:rPr>
        <w:t>against</w:t>
      </w:r>
      <w:r w:rsidRPr="00882602">
        <w:rPr>
          <w:rFonts w:asciiTheme="minorHAnsi" w:hAnsiTheme="minorHAnsi" w:cstheme="minorHAnsi"/>
          <w:spacing w:val="-1"/>
        </w:rPr>
        <w:t xml:space="preserve"> </w:t>
      </w:r>
      <w:r w:rsidRPr="00882602">
        <w:rPr>
          <w:rFonts w:asciiTheme="minorHAnsi" w:hAnsiTheme="minorHAnsi" w:cstheme="minorHAnsi"/>
        </w:rPr>
        <w:t>the</w:t>
      </w:r>
      <w:r w:rsidRPr="00882602">
        <w:rPr>
          <w:rFonts w:asciiTheme="minorHAnsi" w:hAnsiTheme="minorHAnsi" w:cstheme="minorHAnsi"/>
          <w:spacing w:val="-2"/>
        </w:rPr>
        <w:t xml:space="preserve"> </w:t>
      </w:r>
      <w:r w:rsidRPr="00882602">
        <w:rPr>
          <w:rFonts w:asciiTheme="minorHAnsi" w:hAnsiTheme="minorHAnsi" w:cstheme="minorHAnsi"/>
          <w:spacing w:val="-1"/>
        </w:rPr>
        <w:t>standards.</w:t>
      </w:r>
      <w:r w:rsidRPr="00882602">
        <w:rPr>
          <w:rFonts w:asciiTheme="minorHAnsi" w:hAnsiTheme="minorHAnsi" w:cstheme="minorHAnsi"/>
          <w:spacing w:val="-2"/>
        </w:rPr>
        <w:t xml:space="preserve"> In</w:t>
      </w:r>
      <w:r w:rsidRPr="00882602">
        <w:rPr>
          <w:rFonts w:asciiTheme="minorHAnsi" w:hAnsiTheme="minorHAnsi" w:cstheme="minorHAnsi"/>
        </w:rPr>
        <w:t xml:space="preserve"> the</w:t>
      </w:r>
      <w:r w:rsidRPr="00882602">
        <w:rPr>
          <w:rFonts w:asciiTheme="minorHAnsi" w:hAnsiTheme="minorHAnsi" w:cstheme="minorHAnsi"/>
          <w:spacing w:val="63"/>
        </w:rPr>
        <w:t xml:space="preserve"> </w:t>
      </w:r>
      <w:r w:rsidRPr="00882602">
        <w:rPr>
          <w:rFonts w:asciiTheme="minorHAnsi" w:hAnsiTheme="minorHAnsi" w:cstheme="minorHAnsi"/>
          <w:spacing w:val="-1"/>
        </w:rPr>
        <w:t>process,</w:t>
      </w:r>
      <w:r w:rsidRPr="00882602">
        <w:rPr>
          <w:rFonts w:asciiTheme="minorHAnsi" w:hAnsiTheme="minorHAnsi" w:cstheme="minorHAnsi"/>
          <w:spacing w:val="-3"/>
        </w:rPr>
        <w:t xml:space="preserve"> </w:t>
      </w:r>
      <w:r w:rsidRPr="00882602">
        <w:rPr>
          <w:rFonts w:asciiTheme="minorHAnsi" w:hAnsiTheme="minorHAnsi" w:cstheme="minorHAnsi"/>
        </w:rPr>
        <w:t>the</w:t>
      </w:r>
      <w:r w:rsidRPr="00882602">
        <w:rPr>
          <w:rFonts w:asciiTheme="minorHAnsi" w:hAnsiTheme="minorHAnsi" w:cstheme="minorHAnsi"/>
          <w:spacing w:val="-2"/>
        </w:rPr>
        <w:t xml:space="preserve"> </w:t>
      </w:r>
      <w:r w:rsidRPr="00882602">
        <w:rPr>
          <w:rFonts w:asciiTheme="minorHAnsi" w:hAnsiTheme="minorHAnsi" w:cstheme="minorHAnsi"/>
          <w:spacing w:val="-1"/>
        </w:rPr>
        <w:t>intern</w:t>
      </w:r>
      <w:r w:rsidRPr="00882602">
        <w:rPr>
          <w:rFonts w:asciiTheme="minorHAnsi" w:hAnsiTheme="minorHAnsi" w:cstheme="minorHAnsi"/>
          <w:spacing w:val="-3"/>
        </w:rPr>
        <w:t xml:space="preserve"> </w:t>
      </w:r>
      <w:r w:rsidRPr="00882602">
        <w:rPr>
          <w:rFonts w:asciiTheme="minorHAnsi" w:hAnsiTheme="minorHAnsi" w:cstheme="minorHAnsi"/>
          <w:spacing w:val="-1"/>
        </w:rPr>
        <w:t>training</w:t>
      </w:r>
      <w:r w:rsidRPr="00882602">
        <w:rPr>
          <w:rFonts w:asciiTheme="minorHAnsi" w:hAnsiTheme="minorHAnsi" w:cstheme="minorHAnsi"/>
          <w:spacing w:val="-5"/>
        </w:rPr>
        <w:t xml:space="preserve"> </w:t>
      </w:r>
      <w:r w:rsidRPr="00882602">
        <w:rPr>
          <w:rFonts w:asciiTheme="minorHAnsi" w:hAnsiTheme="minorHAnsi" w:cstheme="minorHAnsi"/>
          <w:spacing w:val="-1"/>
        </w:rPr>
        <w:t>accreditation</w:t>
      </w:r>
      <w:r w:rsidRPr="00882602">
        <w:rPr>
          <w:rFonts w:asciiTheme="minorHAnsi" w:hAnsiTheme="minorHAnsi" w:cstheme="minorHAnsi"/>
        </w:rPr>
        <w:t xml:space="preserve"> </w:t>
      </w:r>
      <w:r w:rsidRPr="00882602">
        <w:rPr>
          <w:rFonts w:asciiTheme="minorHAnsi" w:hAnsiTheme="minorHAnsi" w:cstheme="minorHAnsi"/>
          <w:spacing w:val="-1"/>
        </w:rPr>
        <w:t>authority</w:t>
      </w:r>
      <w:r w:rsidRPr="00882602">
        <w:rPr>
          <w:rFonts w:asciiTheme="minorHAnsi" w:hAnsiTheme="minorHAnsi" w:cstheme="minorHAnsi"/>
          <w:spacing w:val="-3"/>
        </w:rPr>
        <w:t xml:space="preserve"> </w:t>
      </w:r>
      <w:r w:rsidRPr="00882602">
        <w:rPr>
          <w:rFonts w:asciiTheme="minorHAnsi" w:hAnsiTheme="minorHAnsi" w:cstheme="minorHAnsi"/>
        </w:rPr>
        <w:t>uses</w:t>
      </w:r>
      <w:r w:rsidRPr="00882602">
        <w:rPr>
          <w:rFonts w:asciiTheme="minorHAnsi" w:hAnsiTheme="minorHAnsi" w:cstheme="minorHAnsi"/>
          <w:spacing w:val="2"/>
        </w:rPr>
        <w:t xml:space="preserve"> </w:t>
      </w:r>
      <w:r w:rsidRPr="00882602">
        <w:rPr>
          <w:rFonts w:asciiTheme="minorHAnsi" w:hAnsiTheme="minorHAnsi" w:cstheme="minorHAnsi"/>
          <w:spacing w:val="-1"/>
        </w:rPr>
        <w:t>standards</w:t>
      </w:r>
      <w:r w:rsidRPr="00882602">
        <w:rPr>
          <w:rFonts w:asciiTheme="minorHAnsi" w:hAnsiTheme="minorHAnsi" w:cstheme="minorHAnsi"/>
        </w:rPr>
        <w:t xml:space="preserve"> </w:t>
      </w:r>
      <w:r w:rsidRPr="00882602">
        <w:rPr>
          <w:rFonts w:asciiTheme="minorHAnsi" w:hAnsiTheme="minorHAnsi" w:cstheme="minorHAnsi"/>
          <w:spacing w:val="-1"/>
        </w:rPr>
        <w:t>which</w:t>
      </w:r>
      <w:r w:rsidRPr="00882602">
        <w:rPr>
          <w:rFonts w:asciiTheme="minorHAnsi" w:hAnsiTheme="minorHAnsi" w:cstheme="minorHAnsi"/>
        </w:rPr>
        <w:t xml:space="preserve"> </w:t>
      </w:r>
      <w:r w:rsidRPr="00882602">
        <w:rPr>
          <w:rFonts w:asciiTheme="minorHAnsi" w:hAnsiTheme="minorHAnsi" w:cstheme="minorHAnsi"/>
          <w:spacing w:val="-1"/>
        </w:rPr>
        <w:t>comply</w:t>
      </w:r>
      <w:r w:rsidRPr="00882602">
        <w:rPr>
          <w:rFonts w:asciiTheme="minorHAnsi" w:hAnsiTheme="minorHAnsi" w:cstheme="minorHAnsi"/>
          <w:spacing w:val="-3"/>
        </w:rPr>
        <w:t xml:space="preserve"> </w:t>
      </w:r>
      <w:r w:rsidRPr="00882602">
        <w:rPr>
          <w:rFonts w:asciiTheme="minorHAnsi" w:hAnsiTheme="minorHAnsi" w:cstheme="minorHAnsi"/>
          <w:spacing w:val="-1"/>
        </w:rPr>
        <w:t>with</w:t>
      </w:r>
      <w:r w:rsidRPr="00882602">
        <w:rPr>
          <w:rFonts w:asciiTheme="minorHAnsi" w:hAnsiTheme="minorHAnsi" w:cstheme="minorHAnsi"/>
          <w:spacing w:val="-3"/>
        </w:rPr>
        <w:t xml:space="preserve"> </w:t>
      </w:r>
      <w:r w:rsidRPr="00882602">
        <w:rPr>
          <w:rFonts w:asciiTheme="minorHAnsi" w:hAnsiTheme="minorHAnsi" w:cstheme="minorHAnsi"/>
        </w:rPr>
        <w:t>the</w:t>
      </w:r>
      <w:r w:rsidRPr="00882602">
        <w:rPr>
          <w:rFonts w:asciiTheme="minorHAnsi" w:hAnsiTheme="minorHAnsi" w:cstheme="minorHAnsi"/>
          <w:spacing w:val="67"/>
        </w:rPr>
        <w:t xml:space="preserve"> </w:t>
      </w:r>
      <w:r w:rsidRPr="00882602">
        <w:rPr>
          <w:rFonts w:asciiTheme="minorHAnsi" w:hAnsiTheme="minorHAnsi" w:cstheme="minorHAnsi"/>
          <w:spacing w:val="-1"/>
        </w:rPr>
        <w:t>approved</w:t>
      </w:r>
      <w:r w:rsidRPr="00882602">
        <w:rPr>
          <w:rFonts w:asciiTheme="minorHAnsi" w:hAnsiTheme="minorHAnsi" w:cstheme="minorHAnsi"/>
        </w:rPr>
        <w:t xml:space="preserve"> </w:t>
      </w:r>
      <w:r w:rsidRPr="00882602">
        <w:rPr>
          <w:rFonts w:asciiTheme="minorHAnsi" w:hAnsiTheme="minorHAnsi" w:cstheme="minorHAnsi"/>
          <w:spacing w:val="-1"/>
        </w:rPr>
        <w:t>national</w:t>
      </w:r>
      <w:r w:rsidRPr="00882602">
        <w:rPr>
          <w:rFonts w:asciiTheme="minorHAnsi" w:hAnsiTheme="minorHAnsi" w:cstheme="minorHAnsi"/>
          <w:spacing w:val="1"/>
        </w:rPr>
        <w:t xml:space="preserve"> </w:t>
      </w:r>
      <w:r w:rsidRPr="00882602">
        <w:rPr>
          <w:rFonts w:asciiTheme="minorHAnsi" w:hAnsiTheme="minorHAnsi" w:cstheme="minorHAnsi"/>
          <w:spacing w:val="-1"/>
        </w:rPr>
        <w:t>standards</w:t>
      </w:r>
      <w:r w:rsidRPr="00882602">
        <w:rPr>
          <w:rFonts w:asciiTheme="minorHAnsi" w:hAnsiTheme="minorHAnsi" w:cstheme="minorHAnsi"/>
        </w:rPr>
        <w:t xml:space="preserve"> </w:t>
      </w:r>
      <w:r w:rsidRPr="00882602">
        <w:rPr>
          <w:rFonts w:asciiTheme="minorHAnsi" w:hAnsiTheme="minorHAnsi" w:cstheme="minorHAnsi"/>
          <w:spacing w:val="-1"/>
        </w:rPr>
        <w:t>for</w:t>
      </w:r>
      <w:r w:rsidRPr="00882602">
        <w:rPr>
          <w:rFonts w:asciiTheme="minorHAnsi" w:hAnsiTheme="minorHAnsi" w:cstheme="minorHAnsi"/>
        </w:rPr>
        <w:t xml:space="preserve"> </w:t>
      </w:r>
      <w:r w:rsidRPr="00882602">
        <w:rPr>
          <w:rFonts w:asciiTheme="minorHAnsi" w:hAnsiTheme="minorHAnsi" w:cstheme="minorHAnsi"/>
          <w:spacing w:val="-1"/>
        </w:rPr>
        <w:t>intern</w:t>
      </w:r>
      <w:r w:rsidRPr="00882602">
        <w:rPr>
          <w:rFonts w:asciiTheme="minorHAnsi" w:hAnsiTheme="minorHAnsi" w:cstheme="minorHAnsi"/>
        </w:rPr>
        <w:t xml:space="preserve"> </w:t>
      </w:r>
      <w:r w:rsidRPr="00882602">
        <w:rPr>
          <w:rFonts w:asciiTheme="minorHAnsi" w:hAnsiTheme="minorHAnsi" w:cstheme="minorHAnsi"/>
          <w:spacing w:val="-1"/>
        </w:rPr>
        <w:t>training.</w:t>
      </w:r>
    </w:p>
    <w:p w:rsidR="00800BEE" w:rsidRPr="00882602" w:rsidRDefault="00800BEE" w:rsidP="00800BEE">
      <w:pPr>
        <w:pStyle w:val="BodyText"/>
        <w:numPr>
          <w:ilvl w:val="1"/>
          <w:numId w:val="4"/>
        </w:numPr>
        <w:tabs>
          <w:tab w:val="left" w:pos="841"/>
        </w:tabs>
        <w:spacing w:before="3" w:line="276" w:lineRule="auto"/>
        <w:ind w:right="249"/>
        <w:rPr>
          <w:rFonts w:asciiTheme="minorHAnsi" w:hAnsiTheme="minorHAnsi" w:cstheme="minorHAnsi"/>
        </w:rPr>
      </w:pPr>
      <w:r w:rsidRPr="00882602">
        <w:rPr>
          <w:rFonts w:asciiTheme="minorHAnsi" w:hAnsiTheme="minorHAnsi" w:cstheme="minorHAnsi"/>
        </w:rPr>
        <w:t>The</w:t>
      </w:r>
      <w:r w:rsidRPr="00882602">
        <w:rPr>
          <w:rFonts w:asciiTheme="minorHAnsi" w:hAnsiTheme="minorHAnsi" w:cstheme="minorHAnsi"/>
          <w:spacing w:val="-2"/>
        </w:rPr>
        <w:t xml:space="preserve"> </w:t>
      </w:r>
      <w:r w:rsidRPr="00882602">
        <w:rPr>
          <w:rFonts w:asciiTheme="minorHAnsi" w:hAnsiTheme="minorHAnsi" w:cstheme="minorHAnsi"/>
          <w:spacing w:val="-1"/>
        </w:rPr>
        <w:t>accreditation</w:t>
      </w:r>
      <w:r w:rsidRPr="00882602">
        <w:rPr>
          <w:rFonts w:asciiTheme="minorHAnsi" w:hAnsiTheme="minorHAnsi" w:cstheme="minorHAnsi"/>
        </w:rPr>
        <w:t xml:space="preserve"> </w:t>
      </w:r>
      <w:r w:rsidRPr="00882602">
        <w:rPr>
          <w:rFonts w:asciiTheme="minorHAnsi" w:hAnsiTheme="minorHAnsi" w:cstheme="minorHAnsi"/>
          <w:spacing w:val="-1"/>
        </w:rPr>
        <w:t>process</w:t>
      </w:r>
      <w:r w:rsidRPr="00882602">
        <w:rPr>
          <w:rFonts w:asciiTheme="minorHAnsi" w:hAnsiTheme="minorHAnsi" w:cstheme="minorHAnsi"/>
          <w:spacing w:val="-2"/>
        </w:rPr>
        <w:t xml:space="preserve"> </w:t>
      </w:r>
      <w:r w:rsidRPr="00882602">
        <w:rPr>
          <w:rFonts w:asciiTheme="minorHAnsi" w:hAnsiTheme="minorHAnsi" w:cstheme="minorHAnsi"/>
          <w:spacing w:val="-1"/>
        </w:rPr>
        <w:t>facilitates</w:t>
      </w:r>
      <w:r w:rsidRPr="00882602">
        <w:rPr>
          <w:rFonts w:asciiTheme="minorHAnsi" w:hAnsiTheme="minorHAnsi" w:cstheme="minorHAnsi"/>
          <w:spacing w:val="-2"/>
        </w:rPr>
        <w:t xml:space="preserve"> </w:t>
      </w:r>
      <w:r w:rsidRPr="00882602">
        <w:rPr>
          <w:rFonts w:asciiTheme="minorHAnsi" w:hAnsiTheme="minorHAnsi" w:cstheme="minorHAnsi"/>
          <w:spacing w:val="-1"/>
        </w:rPr>
        <w:t>continuing</w:t>
      </w:r>
      <w:r w:rsidRPr="00882602">
        <w:rPr>
          <w:rFonts w:asciiTheme="minorHAnsi" w:hAnsiTheme="minorHAnsi" w:cstheme="minorHAnsi"/>
          <w:spacing w:val="-3"/>
        </w:rPr>
        <w:t xml:space="preserve"> </w:t>
      </w:r>
      <w:r w:rsidRPr="00882602">
        <w:rPr>
          <w:rFonts w:asciiTheme="minorHAnsi" w:hAnsiTheme="minorHAnsi" w:cstheme="minorHAnsi"/>
          <w:spacing w:val="-1"/>
        </w:rPr>
        <w:t>quality</w:t>
      </w:r>
      <w:r w:rsidRPr="00882602">
        <w:rPr>
          <w:rFonts w:asciiTheme="minorHAnsi" w:hAnsiTheme="minorHAnsi" w:cstheme="minorHAnsi"/>
          <w:spacing w:val="-5"/>
        </w:rPr>
        <w:t xml:space="preserve"> </w:t>
      </w:r>
      <w:r w:rsidRPr="00882602">
        <w:rPr>
          <w:rFonts w:asciiTheme="minorHAnsi" w:hAnsiTheme="minorHAnsi" w:cstheme="minorHAnsi"/>
          <w:spacing w:val="-1"/>
        </w:rPr>
        <w:t>improvement</w:t>
      </w:r>
      <w:r w:rsidRPr="00882602">
        <w:rPr>
          <w:rFonts w:asciiTheme="minorHAnsi" w:hAnsiTheme="minorHAnsi" w:cstheme="minorHAnsi"/>
          <w:spacing w:val="1"/>
        </w:rPr>
        <w:t xml:space="preserve"> </w:t>
      </w:r>
      <w:r w:rsidRPr="00882602">
        <w:rPr>
          <w:rFonts w:asciiTheme="minorHAnsi" w:hAnsiTheme="minorHAnsi" w:cstheme="minorHAnsi"/>
        </w:rPr>
        <w:t>in</w:t>
      </w:r>
      <w:r w:rsidRPr="00882602">
        <w:rPr>
          <w:rFonts w:asciiTheme="minorHAnsi" w:hAnsiTheme="minorHAnsi" w:cstheme="minorHAnsi"/>
          <w:spacing w:val="-3"/>
        </w:rPr>
        <w:t xml:space="preserve"> </w:t>
      </w:r>
      <w:r w:rsidRPr="00882602">
        <w:rPr>
          <w:rFonts w:asciiTheme="minorHAnsi" w:hAnsiTheme="minorHAnsi" w:cstheme="minorHAnsi"/>
        </w:rPr>
        <w:t xml:space="preserve">the </w:t>
      </w:r>
      <w:r w:rsidRPr="00882602">
        <w:rPr>
          <w:rFonts w:asciiTheme="minorHAnsi" w:hAnsiTheme="minorHAnsi" w:cstheme="minorHAnsi"/>
          <w:spacing w:val="-2"/>
        </w:rPr>
        <w:t>delivery</w:t>
      </w:r>
      <w:r w:rsidRPr="00882602">
        <w:rPr>
          <w:rFonts w:asciiTheme="minorHAnsi" w:hAnsiTheme="minorHAnsi" w:cstheme="minorHAnsi"/>
          <w:spacing w:val="-3"/>
        </w:rPr>
        <w:t xml:space="preserve"> </w:t>
      </w:r>
      <w:r w:rsidRPr="00882602">
        <w:rPr>
          <w:rFonts w:asciiTheme="minorHAnsi" w:hAnsiTheme="minorHAnsi" w:cstheme="minorHAnsi"/>
        </w:rPr>
        <w:t xml:space="preserve">of </w:t>
      </w:r>
      <w:r w:rsidRPr="00882602">
        <w:rPr>
          <w:rFonts w:asciiTheme="minorHAnsi" w:hAnsiTheme="minorHAnsi" w:cstheme="minorHAnsi"/>
          <w:spacing w:val="-1"/>
        </w:rPr>
        <w:t>intern</w:t>
      </w:r>
      <w:r w:rsidRPr="00882602">
        <w:rPr>
          <w:rFonts w:asciiTheme="minorHAnsi" w:hAnsiTheme="minorHAnsi" w:cstheme="minorHAnsi"/>
          <w:spacing w:val="69"/>
        </w:rPr>
        <w:t xml:space="preserve"> </w:t>
      </w:r>
      <w:r w:rsidRPr="00882602">
        <w:rPr>
          <w:rFonts w:asciiTheme="minorHAnsi" w:hAnsiTheme="minorHAnsi" w:cstheme="minorHAnsi"/>
          <w:spacing w:val="-1"/>
        </w:rPr>
        <w:t>training.</w:t>
      </w:r>
    </w:p>
    <w:p w:rsidR="00800BEE" w:rsidRPr="00882602" w:rsidRDefault="00800BEE" w:rsidP="00800BEE">
      <w:pPr>
        <w:pStyle w:val="BodyText"/>
        <w:numPr>
          <w:ilvl w:val="1"/>
          <w:numId w:val="4"/>
        </w:numPr>
        <w:tabs>
          <w:tab w:val="left" w:pos="841"/>
        </w:tabs>
        <w:spacing w:before="1" w:line="276" w:lineRule="auto"/>
        <w:ind w:right="174"/>
        <w:rPr>
          <w:rFonts w:asciiTheme="minorHAnsi" w:hAnsiTheme="minorHAnsi" w:cstheme="minorHAnsi"/>
        </w:rPr>
      </w:pPr>
      <w:r w:rsidRPr="00882602">
        <w:rPr>
          <w:rFonts w:asciiTheme="minorHAnsi" w:hAnsiTheme="minorHAnsi" w:cstheme="minorHAnsi"/>
          <w:spacing w:val="-1"/>
        </w:rPr>
        <w:t>There</w:t>
      </w:r>
      <w:r w:rsidRPr="00882602">
        <w:rPr>
          <w:rFonts w:asciiTheme="minorHAnsi" w:hAnsiTheme="minorHAnsi" w:cstheme="minorHAnsi"/>
          <w:spacing w:val="-2"/>
        </w:rPr>
        <w:t xml:space="preserve"> </w:t>
      </w:r>
      <w:r w:rsidRPr="00882602">
        <w:rPr>
          <w:rFonts w:asciiTheme="minorHAnsi" w:hAnsiTheme="minorHAnsi" w:cstheme="minorHAnsi"/>
        </w:rPr>
        <w:t>is</w:t>
      </w:r>
      <w:r w:rsidRPr="00882602">
        <w:rPr>
          <w:rFonts w:asciiTheme="minorHAnsi" w:hAnsiTheme="minorHAnsi" w:cstheme="minorHAnsi"/>
          <w:spacing w:val="-2"/>
        </w:rPr>
        <w:t xml:space="preserve"> </w:t>
      </w:r>
      <w:r w:rsidRPr="00882602">
        <w:rPr>
          <w:rFonts w:asciiTheme="minorHAnsi" w:hAnsiTheme="minorHAnsi" w:cstheme="minorHAnsi"/>
        </w:rPr>
        <w:t xml:space="preserve">a </w:t>
      </w:r>
      <w:r w:rsidRPr="00882602">
        <w:rPr>
          <w:rFonts w:asciiTheme="minorHAnsi" w:hAnsiTheme="minorHAnsi" w:cstheme="minorHAnsi"/>
          <w:spacing w:val="-1"/>
        </w:rPr>
        <w:t>cyclical</w:t>
      </w:r>
      <w:r w:rsidRPr="00882602">
        <w:rPr>
          <w:rFonts w:asciiTheme="minorHAnsi" w:hAnsiTheme="minorHAnsi" w:cstheme="minorHAnsi"/>
          <w:spacing w:val="1"/>
        </w:rPr>
        <w:t xml:space="preserve"> </w:t>
      </w:r>
      <w:r w:rsidRPr="00882602">
        <w:rPr>
          <w:rFonts w:asciiTheme="minorHAnsi" w:hAnsiTheme="minorHAnsi" w:cstheme="minorHAnsi"/>
          <w:spacing w:val="-1"/>
        </w:rPr>
        <w:t>accreditation</w:t>
      </w:r>
      <w:r w:rsidRPr="00882602">
        <w:rPr>
          <w:rFonts w:asciiTheme="minorHAnsi" w:hAnsiTheme="minorHAnsi" w:cstheme="minorHAnsi"/>
          <w:spacing w:val="-3"/>
        </w:rPr>
        <w:t xml:space="preserve"> </w:t>
      </w:r>
      <w:r w:rsidRPr="00882602">
        <w:rPr>
          <w:rFonts w:asciiTheme="minorHAnsi" w:hAnsiTheme="minorHAnsi" w:cstheme="minorHAnsi"/>
          <w:spacing w:val="-1"/>
        </w:rPr>
        <w:t>process,</w:t>
      </w:r>
      <w:r w:rsidRPr="00882602">
        <w:rPr>
          <w:rFonts w:asciiTheme="minorHAnsi" w:hAnsiTheme="minorHAnsi" w:cstheme="minorHAnsi"/>
        </w:rPr>
        <w:t xml:space="preserve"> in</w:t>
      </w:r>
      <w:r w:rsidRPr="00882602">
        <w:rPr>
          <w:rFonts w:asciiTheme="minorHAnsi" w:hAnsiTheme="minorHAnsi" w:cstheme="minorHAnsi"/>
          <w:spacing w:val="-3"/>
        </w:rPr>
        <w:t xml:space="preserve"> </w:t>
      </w:r>
      <w:r w:rsidRPr="00882602">
        <w:rPr>
          <w:rFonts w:asciiTheme="minorHAnsi" w:hAnsiTheme="minorHAnsi" w:cstheme="minorHAnsi"/>
          <w:spacing w:val="-1"/>
        </w:rPr>
        <w:t>line</w:t>
      </w:r>
      <w:r w:rsidRPr="00882602">
        <w:rPr>
          <w:rFonts w:asciiTheme="minorHAnsi" w:hAnsiTheme="minorHAnsi" w:cstheme="minorHAnsi"/>
        </w:rPr>
        <w:t xml:space="preserve"> </w:t>
      </w:r>
      <w:r w:rsidRPr="00882602">
        <w:rPr>
          <w:rFonts w:asciiTheme="minorHAnsi" w:hAnsiTheme="minorHAnsi" w:cstheme="minorHAnsi"/>
          <w:spacing w:val="-1"/>
        </w:rPr>
        <w:t>with</w:t>
      </w:r>
      <w:r w:rsidRPr="00882602">
        <w:rPr>
          <w:rFonts w:asciiTheme="minorHAnsi" w:hAnsiTheme="minorHAnsi" w:cstheme="minorHAnsi"/>
        </w:rPr>
        <w:t xml:space="preserve"> </w:t>
      </w:r>
      <w:r w:rsidRPr="00882602">
        <w:rPr>
          <w:rFonts w:asciiTheme="minorHAnsi" w:hAnsiTheme="minorHAnsi" w:cstheme="minorHAnsi"/>
          <w:spacing w:val="-1"/>
        </w:rPr>
        <w:t>national</w:t>
      </w:r>
      <w:r w:rsidRPr="00882602">
        <w:rPr>
          <w:rFonts w:asciiTheme="minorHAnsi" w:hAnsiTheme="minorHAnsi" w:cstheme="minorHAnsi"/>
          <w:spacing w:val="1"/>
        </w:rPr>
        <w:t xml:space="preserve"> </w:t>
      </w:r>
      <w:r w:rsidRPr="00882602">
        <w:rPr>
          <w:rFonts w:asciiTheme="minorHAnsi" w:hAnsiTheme="minorHAnsi" w:cstheme="minorHAnsi"/>
          <w:spacing w:val="-1"/>
        </w:rPr>
        <w:t>guidelines</w:t>
      </w:r>
      <w:r w:rsidRPr="00882602">
        <w:rPr>
          <w:rFonts w:asciiTheme="minorHAnsi" w:hAnsiTheme="minorHAnsi" w:cstheme="minorHAnsi"/>
          <w:spacing w:val="-2"/>
        </w:rPr>
        <w:t xml:space="preserve"> </w:t>
      </w:r>
      <w:r w:rsidRPr="00882602">
        <w:rPr>
          <w:rFonts w:asciiTheme="minorHAnsi" w:hAnsiTheme="minorHAnsi" w:cstheme="minorHAnsi"/>
        </w:rPr>
        <w:t>and</w:t>
      </w:r>
      <w:r w:rsidRPr="00882602">
        <w:rPr>
          <w:rFonts w:asciiTheme="minorHAnsi" w:hAnsiTheme="minorHAnsi" w:cstheme="minorHAnsi"/>
          <w:spacing w:val="-2"/>
        </w:rPr>
        <w:t xml:space="preserve"> </w:t>
      </w:r>
      <w:r w:rsidRPr="00882602">
        <w:rPr>
          <w:rFonts w:asciiTheme="minorHAnsi" w:hAnsiTheme="minorHAnsi" w:cstheme="minorHAnsi"/>
          <w:spacing w:val="-1"/>
        </w:rPr>
        <w:t>standards,</w:t>
      </w:r>
      <w:r w:rsidRPr="00882602">
        <w:rPr>
          <w:rFonts w:asciiTheme="minorHAnsi" w:hAnsiTheme="minorHAnsi" w:cstheme="minorHAnsi"/>
        </w:rPr>
        <w:t xml:space="preserve"> </w:t>
      </w:r>
      <w:r w:rsidRPr="00882602">
        <w:rPr>
          <w:rFonts w:asciiTheme="minorHAnsi" w:hAnsiTheme="minorHAnsi" w:cstheme="minorHAnsi"/>
          <w:spacing w:val="-1"/>
        </w:rPr>
        <w:t>which</w:t>
      </w:r>
      <w:r w:rsidRPr="00882602">
        <w:rPr>
          <w:rFonts w:asciiTheme="minorHAnsi" w:hAnsiTheme="minorHAnsi" w:cstheme="minorHAnsi"/>
          <w:spacing w:val="61"/>
        </w:rPr>
        <w:t xml:space="preserve"> </w:t>
      </w:r>
      <w:r w:rsidRPr="00882602">
        <w:rPr>
          <w:rFonts w:asciiTheme="minorHAnsi" w:hAnsiTheme="minorHAnsi" w:cstheme="minorHAnsi"/>
          <w:spacing w:val="-1"/>
        </w:rPr>
        <w:t>provides</w:t>
      </w:r>
      <w:r w:rsidRPr="00882602">
        <w:rPr>
          <w:rFonts w:asciiTheme="minorHAnsi" w:hAnsiTheme="minorHAnsi" w:cstheme="minorHAnsi"/>
          <w:spacing w:val="-2"/>
        </w:rPr>
        <w:t xml:space="preserve"> </w:t>
      </w:r>
      <w:r w:rsidRPr="00882602">
        <w:rPr>
          <w:rFonts w:asciiTheme="minorHAnsi" w:hAnsiTheme="minorHAnsi" w:cstheme="minorHAnsi"/>
        </w:rPr>
        <w:t>for</w:t>
      </w:r>
      <w:r w:rsidRPr="00882602">
        <w:rPr>
          <w:rFonts w:asciiTheme="minorHAnsi" w:hAnsiTheme="minorHAnsi" w:cstheme="minorHAnsi"/>
          <w:spacing w:val="-2"/>
        </w:rPr>
        <w:t xml:space="preserve"> </w:t>
      </w:r>
      <w:r w:rsidRPr="00882602">
        <w:rPr>
          <w:rFonts w:asciiTheme="minorHAnsi" w:hAnsiTheme="minorHAnsi" w:cstheme="minorHAnsi"/>
          <w:spacing w:val="-1"/>
        </w:rPr>
        <w:t>regular</w:t>
      </w:r>
      <w:r w:rsidRPr="00882602">
        <w:rPr>
          <w:rFonts w:asciiTheme="minorHAnsi" w:hAnsiTheme="minorHAnsi" w:cstheme="minorHAnsi"/>
          <w:spacing w:val="1"/>
        </w:rPr>
        <w:t xml:space="preserve"> </w:t>
      </w:r>
      <w:r w:rsidRPr="00882602">
        <w:rPr>
          <w:rFonts w:asciiTheme="minorHAnsi" w:hAnsiTheme="minorHAnsi" w:cstheme="minorHAnsi"/>
          <w:spacing w:val="-1"/>
        </w:rPr>
        <w:t>monitoring</w:t>
      </w:r>
      <w:r w:rsidRPr="00882602">
        <w:rPr>
          <w:rFonts w:asciiTheme="minorHAnsi" w:hAnsiTheme="minorHAnsi" w:cstheme="minorHAnsi"/>
          <w:spacing w:val="-3"/>
        </w:rPr>
        <w:t xml:space="preserve"> </w:t>
      </w:r>
      <w:r w:rsidRPr="00882602">
        <w:rPr>
          <w:rFonts w:asciiTheme="minorHAnsi" w:hAnsiTheme="minorHAnsi" w:cstheme="minorHAnsi"/>
        </w:rPr>
        <w:t xml:space="preserve">and </w:t>
      </w:r>
      <w:r w:rsidRPr="00882602">
        <w:rPr>
          <w:rFonts w:asciiTheme="minorHAnsi" w:hAnsiTheme="minorHAnsi" w:cstheme="minorHAnsi"/>
          <w:spacing w:val="-1"/>
        </w:rPr>
        <w:t>assessment</w:t>
      </w:r>
      <w:r w:rsidRPr="00882602">
        <w:rPr>
          <w:rFonts w:asciiTheme="minorHAnsi" w:hAnsiTheme="minorHAnsi" w:cstheme="minorHAnsi"/>
          <w:spacing w:val="1"/>
        </w:rPr>
        <w:t xml:space="preserve"> </w:t>
      </w:r>
      <w:r w:rsidRPr="00882602">
        <w:rPr>
          <w:rFonts w:asciiTheme="minorHAnsi" w:hAnsiTheme="minorHAnsi" w:cstheme="minorHAnsi"/>
        </w:rPr>
        <w:t>of</w:t>
      </w:r>
      <w:r w:rsidRPr="00882602">
        <w:rPr>
          <w:rFonts w:asciiTheme="minorHAnsi" w:hAnsiTheme="minorHAnsi" w:cstheme="minorHAnsi"/>
          <w:spacing w:val="-2"/>
        </w:rPr>
        <w:t xml:space="preserve"> intern</w:t>
      </w:r>
      <w:r w:rsidRPr="00882602">
        <w:rPr>
          <w:rFonts w:asciiTheme="minorHAnsi" w:hAnsiTheme="minorHAnsi" w:cstheme="minorHAnsi"/>
        </w:rPr>
        <w:t xml:space="preserve"> </w:t>
      </w:r>
      <w:r w:rsidRPr="00882602">
        <w:rPr>
          <w:rFonts w:asciiTheme="minorHAnsi" w:hAnsiTheme="minorHAnsi" w:cstheme="minorHAnsi"/>
          <w:spacing w:val="-1"/>
        </w:rPr>
        <w:t>programs</w:t>
      </w:r>
      <w:r w:rsidRPr="00882602">
        <w:rPr>
          <w:rFonts w:asciiTheme="minorHAnsi" w:hAnsiTheme="minorHAnsi" w:cstheme="minorHAnsi"/>
        </w:rPr>
        <w:t xml:space="preserve"> to </w:t>
      </w:r>
      <w:r w:rsidRPr="00882602">
        <w:rPr>
          <w:rFonts w:asciiTheme="minorHAnsi" w:hAnsiTheme="minorHAnsi" w:cstheme="minorHAnsi"/>
          <w:spacing w:val="-1"/>
        </w:rPr>
        <w:t>ensure</w:t>
      </w:r>
      <w:r w:rsidRPr="00882602">
        <w:rPr>
          <w:rFonts w:asciiTheme="minorHAnsi" w:hAnsiTheme="minorHAnsi" w:cstheme="minorHAnsi"/>
        </w:rPr>
        <w:t xml:space="preserve"> </w:t>
      </w:r>
      <w:r w:rsidRPr="00882602">
        <w:rPr>
          <w:rFonts w:asciiTheme="minorHAnsi" w:hAnsiTheme="minorHAnsi" w:cstheme="minorHAnsi"/>
          <w:spacing w:val="-1"/>
        </w:rPr>
        <w:t>continuing</w:t>
      </w:r>
      <w:r w:rsidRPr="00882602">
        <w:rPr>
          <w:rFonts w:asciiTheme="minorHAnsi" w:hAnsiTheme="minorHAnsi" w:cstheme="minorHAnsi"/>
          <w:spacing w:val="49"/>
        </w:rPr>
        <w:t xml:space="preserve"> </w:t>
      </w:r>
      <w:r w:rsidRPr="00882602">
        <w:rPr>
          <w:rFonts w:asciiTheme="minorHAnsi" w:hAnsiTheme="minorHAnsi" w:cstheme="minorHAnsi"/>
          <w:spacing w:val="-1"/>
        </w:rPr>
        <w:t>compliance</w:t>
      </w:r>
      <w:r w:rsidRPr="00882602">
        <w:rPr>
          <w:rFonts w:asciiTheme="minorHAnsi" w:hAnsiTheme="minorHAnsi" w:cstheme="minorHAnsi"/>
          <w:spacing w:val="-2"/>
        </w:rPr>
        <w:t xml:space="preserve"> </w:t>
      </w:r>
      <w:r w:rsidRPr="00882602">
        <w:rPr>
          <w:rFonts w:asciiTheme="minorHAnsi" w:hAnsiTheme="minorHAnsi" w:cstheme="minorHAnsi"/>
          <w:spacing w:val="-1"/>
        </w:rPr>
        <w:t>with</w:t>
      </w:r>
      <w:r w:rsidRPr="00882602">
        <w:rPr>
          <w:rFonts w:asciiTheme="minorHAnsi" w:hAnsiTheme="minorHAnsi" w:cstheme="minorHAnsi"/>
        </w:rPr>
        <w:t xml:space="preserve"> </w:t>
      </w:r>
      <w:r w:rsidRPr="00882602">
        <w:rPr>
          <w:rFonts w:asciiTheme="minorHAnsi" w:hAnsiTheme="minorHAnsi" w:cstheme="minorHAnsi"/>
          <w:spacing w:val="-1"/>
        </w:rPr>
        <w:t>the</w:t>
      </w:r>
      <w:r w:rsidRPr="00882602">
        <w:rPr>
          <w:rFonts w:asciiTheme="minorHAnsi" w:hAnsiTheme="minorHAnsi" w:cstheme="minorHAnsi"/>
        </w:rPr>
        <w:t xml:space="preserve"> </w:t>
      </w:r>
      <w:r w:rsidRPr="00882602">
        <w:rPr>
          <w:rFonts w:asciiTheme="minorHAnsi" w:hAnsiTheme="minorHAnsi" w:cstheme="minorHAnsi"/>
          <w:spacing w:val="-1"/>
        </w:rPr>
        <w:t>approved</w:t>
      </w:r>
      <w:r w:rsidRPr="00882602">
        <w:rPr>
          <w:rFonts w:asciiTheme="minorHAnsi" w:hAnsiTheme="minorHAnsi" w:cstheme="minorHAnsi"/>
          <w:spacing w:val="2"/>
        </w:rPr>
        <w:t xml:space="preserve"> </w:t>
      </w:r>
      <w:r w:rsidRPr="00882602">
        <w:rPr>
          <w:rFonts w:asciiTheme="minorHAnsi" w:hAnsiTheme="minorHAnsi" w:cstheme="minorHAnsi"/>
          <w:i/>
          <w:spacing w:val="-1"/>
        </w:rPr>
        <w:t>Intern</w:t>
      </w:r>
      <w:r w:rsidRPr="00882602">
        <w:rPr>
          <w:rFonts w:asciiTheme="minorHAnsi" w:hAnsiTheme="minorHAnsi" w:cstheme="minorHAnsi"/>
          <w:i/>
        </w:rPr>
        <w:t xml:space="preserve"> </w:t>
      </w:r>
      <w:r w:rsidRPr="00882602">
        <w:rPr>
          <w:rFonts w:asciiTheme="minorHAnsi" w:hAnsiTheme="minorHAnsi" w:cstheme="minorHAnsi"/>
          <w:i/>
          <w:spacing w:val="-1"/>
        </w:rPr>
        <w:t>training</w:t>
      </w:r>
      <w:r w:rsidRPr="00882602">
        <w:rPr>
          <w:rFonts w:asciiTheme="minorHAnsi" w:hAnsiTheme="minorHAnsi" w:cstheme="minorHAnsi"/>
          <w:i/>
          <w:spacing w:val="1"/>
        </w:rPr>
        <w:t xml:space="preserve"> </w:t>
      </w:r>
      <w:r w:rsidRPr="00882602">
        <w:rPr>
          <w:rFonts w:asciiTheme="minorHAnsi" w:hAnsiTheme="minorHAnsi" w:cstheme="minorHAnsi"/>
          <w:i/>
        </w:rPr>
        <w:t xml:space="preserve">– </w:t>
      </w:r>
      <w:r w:rsidRPr="00882602">
        <w:rPr>
          <w:rFonts w:asciiTheme="minorHAnsi" w:hAnsiTheme="minorHAnsi" w:cstheme="minorHAnsi"/>
          <w:i/>
          <w:spacing w:val="-2"/>
        </w:rPr>
        <w:t>National</w:t>
      </w:r>
      <w:r w:rsidRPr="00882602">
        <w:rPr>
          <w:rFonts w:asciiTheme="minorHAnsi" w:hAnsiTheme="minorHAnsi" w:cstheme="minorHAnsi"/>
          <w:i/>
          <w:spacing w:val="1"/>
        </w:rPr>
        <w:t xml:space="preserve"> </w:t>
      </w:r>
      <w:r w:rsidRPr="00882602">
        <w:rPr>
          <w:rFonts w:asciiTheme="minorHAnsi" w:hAnsiTheme="minorHAnsi" w:cstheme="minorHAnsi"/>
          <w:i/>
          <w:spacing w:val="-1"/>
        </w:rPr>
        <w:t>standards</w:t>
      </w:r>
      <w:r w:rsidRPr="00882602">
        <w:rPr>
          <w:rFonts w:asciiTheme="minorHAnsi" w:hAnsiTheme="minorHAnsi" w:cstheme="minorHAnsi"/>
          <w:spacing w:val="-1"/>
        </w:rPr>
        <w:t>.</w:t>
      </w:r>
    </w:p>
    <w:p w:rsidR="00800BEE" w:rsidRPr="00882602" w:rsidRDefault="00800BEE" w:rsidP="00800BEE">
      <w:pPr>
        <w:pStyle w:val="BodyText"/>
        <w:numPr>
          <w:ilvl w:val="1"/>
          <w:numId w:val="4"/>
        </w:numPr>
        <w:tabs>
          <w:tab w:val="left" w:pos="841"/>
        </w:tabs>
        <w:spacing w:line="275" w:lineRule="auto"/>
        <w:ind w:right="542"/>
        <w:rPr>
          <w:rFonts w:asciiTheme="minorHAnsi" w:hAnsiTheme="minorHAnsi" w:cstheme="minorHAnsi"/>
        </w:rPr>
      </w:pPr>
      <w:r w:rsidRPr="00882602">
        <w:rPr>
          <w:rFonts w:asciiTheme="minorHAnsi" w:hAnsiTheme="minorHAnsi" w:cstheme="minorHAnsi"/>
        </w:rPr>
        <w:t>The</w:t>
      </w:r>
      <w:r w:rsidRPr="00882602">
        <w:rPr>
          <w:rFonts w:asciiTheme="minorHAnsi" w:hAnsiTheme="minorHAnsi" w:cstheme="minorHAnsi"/>
          <w:spacing w:val="-2"/>
        </w:rPr>
        <w:t xml:space="preserve"> </w:t>
      </w:r>
      <w:r w:rsidRPr="00882602">
        <w:rPr>
          <w:rFonts w:asciiTheme="minorHAnsi" w:hAnsiTheme="minorHAnsi" w:cstheme="minorHAnsi"/>
          <w:spacing w:val="-1"/>
        </w:rPr>
        <w:t>intern</w:t>
      </w:r>
      <w:r w:rsidRPr="00882602">
        <w:rPr>
          <w:rFonts w:asciiTheme="minorHAnsi" w:hAnsiTheme="minorHAnsi" w:cstheme="minorHAnsi"/>
        </w:rPr>
        <w:t xml:space="preserve"> </w:t>
      </w:r>
      <w:r w:rsidRPr="00882602">
        <w:rPr>
          <w:rFonts w:asciiTheme="minorHAnsi" w:hAnsiTheme="minorHAnsi" w:cstheme="minorHAnsi"/>
          <w:spacing w:val="-1"/>
        </w:rPr>
        <w:t>training</w:t>
      </w:r>
      <w:r w:rsidRPr="00882602">
        <w:rPr>
          <w:rFonts w:asciiTheme="minorHAnsi" w:hAnsiTheme="minorHAnsi" w:cstheme="minorHAnsi"/>
          <w:spacing w:val="-3"/>
        </w:rPr>
        <w:t xml:space="preserve"> </w:t>
      </w:r>
      <w:r w:rsidRPr="00882602">
        <w:rPr>
          <w:rFonts w:asciiTheme="minorHAnsi" w:hAnsiTheme="minorHAnsi" w:cstheme="minorHAnsi"/>
          <w:spacing w:val="-1"/>
        </w:rPr>
        <w:t>accreditation</w:t>
      </w:r>
      <w:r w:rsidRPr="00882602">
        <w:rPr>
          <w:rFonts w:asciiTheme="minorHAnsi" w:hAnsiTheme="minorHAnsi" w:cstheme="minorHAnsi"/>
          <w:spacing w:val="2"/>
        </w:rPr>
        <w:t xml:space="preserve"> </w:t>
      </w:r>
      <w:r w:rsidRPr="00882602">
        <w:rPr>
          <w:rFonts w:asciiTheme="minorHAnsi" w:hAnsiTheme="minorHAnsi" w:cstheme="minorHAnsi"/>
          <w:spacing w:val="-1"/>
        </w:rPr>
        <w:t>authority</w:t>
      </w:r>
      <w:r w:rsidRPr="00882602">
        <w:rPr>
          <w:rFonts w:asciiTheme="minorHAnsi" w:hAnsiTheme="minorHAnsi" w:cstheme="minorHAnsi"/>
          <w:spacing w:val="-2"/>
        </w:rPr>
        <w:t xml:space="preserve"> </w:t>
      </w:r>
      <w:r w:rsidRPr="00882602">
        <w:rPr>
          <w:rFonts w:asciiTheme="minorHAnsi" w:hAnsiTheme="minorHAnsi" w:cstheme="minorHAnsi"/>
          <w:spacing w:val="-1"/>
        </w:rPr>
        <w:t>applies</w:t>
      </w:r>
      <w:r w:rsidRPr="00882602">
        <w:rPr>
          <w:rFonts w:asciiTheme="minorHAnsi" w:hAnsiTheme="minorHAnsi" w:cstheme="minorHAnsi"/>
        </w:rPr>
        <w:t xml:space="preserve"> </w:t>
      </w:r>
      <w:r w:rsidRPr="00882602">
        <w:rPr>
          <w:rFonts w:asciiTheme="minorHAnsi" w:hAnsiTheme="minorHAnsi" w:cstheme="minorHAnsi"/>
          <w:spacing w:val="-1"/>
        </w:rPr>
        <w:t>national</w:t>
      </w:r>
      <w:r w:rsidRPr="00882602">
        <w:rPr>
          <w:rFonts w:asciiTheme="minorHAnsi" w:hAnsiTheme="minorHAnsi" w:cstheme="minorHAnsi"/>
          <w:spacing w:val="1"/>
        </w:rPr>
        <w:t xml:space="preserve"> </w:t>
      </w:r>
      <w:r w:rsidRPr="00882602">
        <w:rPr>
          <w:rFonts w:asciiTheme="minorHAnsi" w:hAnsiTheme="minorHAnsi" w:cstheme="minorHAnsi"/>
          <w:spacing w:val="-1"/>
        </w:rPr>
        <w:t>guidelines</w:t>
      </w:r>
      <w:r w:rsidRPr="00882602">
        <w:rPr>
          <w:rFonts w:asciiTheme="minorHAnsi" w:hAnsiTheme="minorHAnsi" w:cstheme="minorHAnsi"/>
          <w:spacing w:val="-2"/>
        </w:rPr>
        <w:t xml:space="preserve"> </w:t>
      </w:r>
      <w:r w:rsidRPr="00882602">
        <w:rPr>
          <w:rFonts w:asciiTheme="minorHAnsi" w:hAnsiTheme="minorHAnsi" w:cstheme="minorHAnsi"/>
        </w:rPr>
        <w:t xml:space="preserve">in </w:t>
      </w:r>
      <w:r w:rsidRPr="00882602">
        <w:rPr>
          <w:rFonts w:asciiTheme="minorHAnsi" w:hAnsiTheme="minorHAnsi" w:cstheme="minorHAnsi"/>
          <w:spacing w:val="-1"/>
        </w:rPr>
        <w:t>determining</w:t>
      </w:r>
      <w:r w:rsidRPr="00882602">
        <w:rPr>
          <w:rFonts w:asciiTheme="minorHAnsi" w:hAnsiTheme="minorHAnsi" w:cstheme="minorHAnsi"/>
          <w:spacing w:val="-3"/>
        </w:rPr>
        <w:t xml:space="preserve"> </w:t>
      </w:r>
      <w:r w:rsidRPr="00882602">
        <w:rPr>
          <w:rFonts w:asciiTheme="minorHAnsi" w:hAnsiTheme="minorHAnsi" w:cstheme="minorHAnsi"/>
        </w:rPr>
        <w:t>if</w:t>
      </w:r>
      <w:r w:rsidRPr="00882602">
        <w:rPr>
          <w:rFonts w:asciiTheme="minorHAnsi" w:hAnsiTheme="minorHAnsi" w:cstheme="minorHAnsi"/>
          <w:spacing w:val="49"/>
        </w:rPr>
        <w:t xml:space="preserve"> </w:t>
      </w:r>
      <w:r w:rsidRPr="00882602">
        <w:rPr>
          <w:rFonts w:asciiTheme="minorHAnsi" w:hAnsiTheme="minorHAnsi" w:cstheme="minorHAnsi"/>
          <w:spacing w:val="-1"/>
        </w:rPr>
        <w:t>changes</w:t>
      </w:r>
      <w:r w:rsidRPr="00882602">
        <w:rPr>
          <w:rFonts w:asciiTheme="minorHAnsi" w:hAnsiTheme="minorHAnsi" w:cstheme="minorHAnsi"/>
        </w:rPr>
        <w:t xml:space="preserve"> </w:t>
      </w:r>
      <w:r w:rsidRPr="00882602">
        <w:rPr>
          <w:rFonts w:asciiTheme="minorHAnsi" w:hAnsiTheme="minorHAnsi" w:cstheme="minorHAnsi"/>
          <w:spacing w:val="-1"/>
        </w:rPr>
        <w:t>to</w:t>
      </w:r>
      <w:r w:rsidRPr="00882602">
        <w:rPr>
          <w:rFonts w:asciiTheme="minorHAnsi" w:hAnsiTheme="minorHAnsi" w:cstheme="minorHAnsi"/>
        </w:rPr>
        <w:t xml:space="preserve"> </w:t>
      </w:r>
      <w:r w:rsidRPr="00882602">
        <w:rPr>
          <w:rFonts w:asciiTheme="minorHAnsi" w:hAnsiTheme="minorHAnsi" w:cstheme="minorHAnsi"/>
          <w:spacing w:val="-1"/>
        </w:rPr>
        <w:t>posts,</w:t>
      </w:r>
      <w:r w:rsidRPr="00882602">
        <w:rPr>
          <w:rFonts w:asciiTheme="minorHAnsi" w:hAnsiTheme="minorHAnsi" w:cstheme="minorHAnsi"/>
        </w:rPr>
        <w:t xml:space="preserve"> </w:t>
      </w:r>
      <w:r w:rsidRPr="00882602">
        <w:rPr>
          <w:rFonts w:asciiTheme="minorHAnsi" w:hAnsiTheme="minorHAnsi" w:cstheme="minorHAnsi"/>
          <w:spacing w:val="-2"/>
        </w:rPr>
        <w:t>programs</w:t>
      </w:r>
      <w:r w:rsidRPr="00882602">
        <w:rPr>
          <w:rFonts w:asciiTheme="minorHAnsi" w:hAnsiTheme="minorHAnsi" w:cstheme="minorHAnsi"/>
        </w:rPr>
        <w:t xml:space="preserve"> and </w:t>
      </w:r>
      <w:r w:rsidRPr="00882602">
        <w:rPr>
          <w:rFonts w:asciiTheme="minorHAnsi" w:hAnsiTheme="minorHAnsi" w:cstheme="minorHAnsi"/>
          <w:spacing w:val="-1"/>
        </w:rPr>
        <w:t>institutions</w:t>
      </w:r>
      <w:r w:rsidRPr="00882602">
        <w:rPr>
          <w:rFonts w:asciiTheme="minorHAnsi" w:hAnsiTheme="minorHAnsi" w:cstheme="minorHAnsi"/>
        </w:rPr>
        <w:t xml:space="preserve"> </w:t>
      </w:r>
      <w:r w:rsidRPr="00882602">
        <w:rPr>
          <w:rFonts w:asciiTheme="minorHAnsi" w:hAnsiTheme="minorHAnsi" w:cstheme="minorHAnsi"/>
          <w:spacing w:val="-2"/>
        </w:rPr>
        <w:t>will</w:t>
      </w:r>
      <w:r w:rsidRPr="00882602">
        <w:rPr>
          <w:rFonts w:asciiTheme="minorHAnsi" w:hAnsiTheme="minorHAnsi" w:cstheme="minorHAnsi"/>
          <w:spacing w:val="1"/>
        </w:rPr>
        <w:t xml:space="preserve"> </w:t>
      </w:r>
      <w:r w:rsidRPr="00882602">
        <w:rPr>
          <w:rFonts w:asciiTheme="minorHAnsi" w:hAnsiTheme="minorHAnsi" w:cstheme="minorHAnsi"/>
          <w:spacing w:val="-1"/>
        </w:rPr>
        <w:t>affect</w:t>
      </w:r>
      <w:r w:rsidRPr="00882602">
        <w:rPr>
          <w:rFonts w:asciiTheme="minorHAnsi" w:hAnsiTheme="minorHAnsi" w:cstheme="minorHAnsi"/>
          <w:spacing w:val="-2"/>
        </w:rPr>
        <w:t xml:space="preserve"> </w:t>
      </w:r>
      <w:r w:rsidRPr="00882602">
        <w:rPr>
          <w:rFonts w:asciiTheme="minorHAnsi" w:hAnsiTheme="minorHAnsi" w:cstheme="minorHAnsi"/>
          <w:spacing w:val="-1"/>
        </w:rPr>
        <w:t>the</w:t>
      </w:r>
      <w:r w:rsidRPr="00882602">
        <w:rPr>
          <w:rFonts w:asciiTheme="minorHAnsi" w:hAnsiTheme="minorHAnsi" w:cstheme="minorHAnsi"/>
        </w:rPr>
        <w:t xml:space="preserve"> </w:t>
      </w:r>
      <w:r w:rsidRPr="00882602">
        <w:rPr>
          <w:rFonts w:asciiTheme="minorHAnsi" w:hAnsiTheme="minorHAnsi" w:cstheme="minorHAnsi"/>
          <w:spacing w:val="-1"/>
        </w:rPr>
        <w:t>accreditation</w:t>
      </w:r>
      <w:r w:rsidRPr="00882602">
        <w:rPr>
          <w:rFonts w:asciiTheme="minorHAnsi" w:hAnsiTheme="minorHAnsi" w:cstheme="minorHAnsi"/>
          <w:spacing w:val="-3"/>
        </w:rPr>
        <w:t xml:space="preserve"> </w:t>
      </w:r>
      <w:r w:rsidRPr="00882602">
        <w:rPr>
          <w:rFonts w:asciiTheme="minorHAnsi" w:hAnsiTheme="minorHAnsi" w:cstheme="minorHAnsi"/>
          <w:spacing w:val="-1"/>
        </w:rPr>
        <w:t>status.</w:t>
      </w:r>
      <w:r w:rsidRPr="00882602">
        <w:rPr>
          <w:rFonts w:asciiTheme="minorHAnsi" w:hAnsiTheme="minorHAnsi" w:cstheme="minorHAnsi"/>
        </w:rPr>
        <w:t xml:space="preserve"> </w:t>
      </w:r>
      <w:r w:rsidRPr="00882602">
        <w:rPr>
          <w:rFonts w:asciiTheme="minorHAnsi" w:hAnsiTheme="minorHAnsi" w:cstheme="minorHAnsi"/>
          <w:spacing w:val="-2"/>
        </w:rPr>
        <w:t>It</w:t>
      </w:r>
      <w:r w:rsidRPr="00882602">
        <w:rPr>
          <w:rFonts w:asciiTheme="minorHAnsi" w:hAnsiTheme="minorHAnsi" w:cstheme="minorHAnsi"/>
          <w:spacing w:val="1"/>
        </w:rPr>
        <w:t xml:space="preserve"> </w:t>
      </w:r>
      <w:r w:rsidRPr="00882602">
        <w:rPr>
          <w:rFonts w:asciiTheme="minorHAnsi" w:hAnsiTheme="minorHAnsi" w:cstheme="minorHAnsi"/>
        </w:rPr>
        <w:t xml:space="preserve">has </w:t>
      </w:r>
      <w:r w:rsidRPr="00882602">
        <w:rPr>
          <w:rFonts w:asciiTheme="minorHAnsi" w:hAnsiTheme="minorHAnsi" w:cstheme="minorHAnsi"/>
          <w:spacing w:val="-1"/>
        </w:rPr>
        <w:t>clear</w:t>
      </w:r>
      <w:r w:rsidRPr="00882602">
        <w:rPr>
          <w:rFonts w:asciiTheme="minorHAnsi" w:hAnsiTheme="minorHAnsi" w:cstheme="minorHAnsi"/>
          <w:spacing w:val="69"/>
        </w:rPr>
        <w:t xml:space="preserve"> </w:t>
      </w:r>
      <w:r w:rsidRPr="00882602">
        <w:rPr>
          <w:rFonts w:asciiTheme="minorHAnsi" w:hAnsiTheme="minorHAnsi" w:cstheme="minorHAnsi"/>
          <w:spacing w:val="-1"/>
        </w:rPr>
        <w:t>guidelines</w:t>
      </w:r>
      <w:r w:rsidRPr="00882602">
        <w:rPr>
          <w:rFonts w:asciiTheme="minorHAnsi" w:hAnsiTheme="minorHAnsi" w:cstheme="minorHAnsi"/>
        </w:rPr>
        <w:t xml:space="preserve"> </w:t>
      </w:r>
      <w:r w:rsidRPr="00882602">
        <w:rPr>
          <w:rFonts w:asciiTheme="minorHAnsi" w:hAnsiTheme="minorHAnsi" w:cstheme="minorHAnsi"/>
          <w:spacing w:val="-2"/>
        </w:rPr>
        <w:t>on</w:t>
      </w:r>
      <w:r w:rsidRPr="00882602">
        <w:rPr>
          <w:rFonts w:asciiTheme="minorHAnsi" w:hAnsiTheme="minorHAnsi" w:cstheme="minorHAnsi"/>
        </w:rPr>
        <w:t xml:space="preserve"> how</w:t>
      </w:r>
      <w:r w:rsidRPr="00882602">
        <w:rPr>
          <w:rFonts w:asciiTheme="minorHAnsi" w:hAnsiTheme="minorHAnsi" w:cstheme="minorHAnsi"/>
          <w:spacing w:val="-1"/>
        </w:rPr>
        <w:t xml:space="preserve"> the</w:t>
      </w:r>
      <w:r w:rsidRPr="00882602">
        <w:rPr>
          <w:rFonts w:asciiTheme="minorHAnsi" w:hAnsiTheme="minorHAnsi" w:cstheme="minorHAnsi"/>
        </w:rPr>
        <w:t xml:space="preserve"> </w:t>
      </w:r>
      <w:r w:rsidRPr="00882602">
        <w:rPr>
          <w:rFonts w:asciiTheme="minorHAnsi" w:hAnsiTheme="minorHAnsi" w:cstheme="minorHAnsi"/>
          <w:spacing w:val="-1"/>
        </w:rPr>
        <w:t>institution</w:t>
      </w:r>
      <w:r w:rsidRPr="00882602">
        <w:rPr>
          <w:rFonts w:asciiTheme="minorHAnsi" w:hAnsiTheme="minorHAnsi" w:cstheme="minorHAnsi"/>
        </w:rPr>
        <w:t xml:space="preserve"> </w:t>
      </w:r>
      <w:r w:rsidRPr="00882602">
        <w:rPr>
          <w:rFonts w:asciiTheme="minorHAnsi" w:hAnsiTheme="minorHAnsi" w:cstheme="minorHAnsi"/>
          <w:spacing w:val="-1"/>
        </w:rPr>
        <w:t>reports</w:t>
      </w:r>
      <w:r w:rsidRPr="00882602">
        <w:rPr>
          <w:rFonts w:asciiTheme="minorHAnsi" w:hAnsiTheme="minorHAnsi" w:cstheme="minorHAnsi"/>
        </w:rPr>
        <w:t xml:space="preserve"> on</w:t>
      </w:r>
      <w:r w:rsidRPr="00882602">
        <w:rPr>
          <w:rFonts w:asciiTheme="minorHAnsi" w:hAnsiTheme="minorHAnsi" w:cstheme="minorHAnsi"/>
          <w:spacing w:val="-2"/>
        </w:rPr>
        <w:t xml:space="preserve"> </w:t>
      </w:r>
      <w:r w:rsidRPr="00882602">
        <w:rPr>
          <w:rFonts w:asciiTheme="minorHAnsi" w:hAnsiTheme="minorHAnsi" w:cstheme="minorHAnsi"/>
          <w:spacing w:val="-1"/>
        </w:rPr>
        <w:t>these</w:t>
      </w:r>
      <w:r w:rsidRPr="00882602">
        <w:rPr>
          <w:rFonts w:asciiTheme="minorHAnsi" w:hAnsiTheme="minorHAnsi" w:cstheme="minorHAnsi"/>
          <w:spacing w:val="-2"/>
        </w:rPr>
        <w:t xml:space="preserve"> </w:t>
      </w:r>
      <w:r w:rsidRPr="00882602">
        <w:rPr>
          <w:rFonts w:asciiTheme="minorHAnsi" w:hAnsiTheme="minorHAnsi" w:cstheme="minorHAnsi"/>
          <w:spacing w:val="-1"/>
        </w:rPr>
        <w:t>changes</w:t>
      </w:r>
      <w:r w:rsidRPr="00882602">
        <w:rPr>
          <w:rFonts w:asciiTheme="minorHAnsi" w:hAnsiTheme="minorHAnsi" w:cstheme="minorHAnsi"/>
        </w:rPr>
        <w:t xml:space="preserve"> and how these</w:t>
      </w:r>
      <w:r w:rsidRPr="00882602">
        <w:rPr>
          <w:rFonts w:asciiTheme="minorHAnsi" w:hAnsiTheme="minorHAnsi" w:cstheme="minorHAnsi"/>
          <w:spacing w:val="-2"/>
        </w:rPr>
        <w:t xml:space="preserve"> </w:t>
      </w:r>
      <w:r w:rsidRPr="00882602">
        <w:rPr>
          <w:rFonts w:asciiTheme="minorHAnsi" w:hAnsiTheme="minorHAnsi" w:cstheme="minorHAnsi"/>
          <w:spacing w:val="-1"/>
        </w:rPr>
        <w:t>changes</w:t>
      </w:r>
      <w:r w:rsidRPr="00882602">
        <w:rPr>
          <w:rFonts w:asciiTheme="minorHAnsi" w:hAnsiTheme="minorHAnsi" w:cstheme="minorHAnsi"/>
          <w:spacing w:val="-2"/>
        </w:rPr>
        <w:t xml:space="preserve"> </w:t>
      </w:r>
      <w:r w:rsidRPr="00882602">
        <w:rPr>
          <w:rFonts w:asciiTheme="minorHAnsi" w:hAnsiTheme="minorHAnsi" w:cstheme="minorHAnsi"/>
        </w:rPr>
        <w:t>are</w:t>
      </w:r>
      <w:r w:rsidRPr="00882602">
        <w:rPr>
          <w:rFonts w:asciiTheme="minorHAnsi" w:hAnsiTheme="minorHAnsi" w:cstheme="minorHAnsi"/>
          <w:spacing w:val="41"/>
        </w:rPr>
        <w:t xml:space="preserve"> </w:t>
      </w:r>
      <w:r w:rsidRPr="00882602">
        <w:rPr>
          <w:rFonts w:asciiTheme="minorHAnsi" w:hAnsiTheme="minorHAnsi" w:cstheme="minorHAnsi"/>
          <w:spacing w:val="-1"/>
        </w:rPr>
        <w:t>assessed.</w:t>
      </w:r>
    </w:p>
    <w:p w:rsidR="00800BEE" w:rsidRPr="00882602" w:rsidRDefault="00800BEE" w:rsidP="00800BEE">
      <w:pPr>
        <w:pStyle w:val="BodyText"/>
        <w:numPr>
          <w:ilvl w:val="1"/>
          <w:numId w:val="4"/>
        </w:numPr>
        <w:tabs>
          <w:tab w:val="left" w:pos="841"/>
        </w:tabs>
        <w:spacing w:before="3"/>
        <w:ind w:right="197"/>
        <w:rPr>
          <w:rFonts w:asciiTheme="minorHAnsi" w:hAnsiTheme="minorHAnsi" w:cstheme="minorHAnsi"/>
        </w:rPr>
      </w:pPr>
      <w:r w:rsidRPr="00882602">
        <w:rPr>
          <w:rFonts w:asciiTheme="minorHAnsi" w:hAnsiTheme="minorHAnsi" w:cstheme="minorHAnsi"/>
        </w:rPr>
        <w:t>The</w:t>
      </w:r>
      <w:r w:rsidRPr="00882602">
        <w:rPr>
          <w:rFonts w:asciiTheme="minorHAnsi" w:hAnsiTheme="minorHAnsi" w:cstheme="minorHAnsi"/>
          <w:spacing w:val="-2"/>
        </w:rPr>
        <w:t xml:space="preserve"> </w:t>
      </w:r>
      <w:r w:rsidRPr="00882602">
        <w:rPr>
          <w:rFonts w:asciiTheme="minorHAnsi" w:hAnsiTheme="minorHAnsi" w:cstheme="minorHAnsi"/>
          <w:spacing w:val="-1"/>
        </w:rPr>
        <w:t>intern</w:t>
      </w:r>
      <w:r w:rsidRPr="00882602">
        <w:rPr>
          <w:rFonts w:asciiTheme="minorHAnsi" w:hAnsiTheme="minorHAnsi" w:cstheme="minorHAnsi"/>
        </w:rPr>
        <w:t xml:space="preserve"> </w:t>
      </w:r>
      <w:r w:rsidRPr="00882602">
        <w:rPr>
          <w:rFonts w:asciiTheme="minorHAnsi" w:hAnsiTheme="minorHAnsi" w:cstheme="minorHAnsi"/>
          <w:spacing w:val="-1"/>
        </w:rPr>
        <w:t>training</w:t>
      </w:r>
      <w:r w:rsidRPr="00882602">
        <w:rPr>
          <w:rFonts w:asciiTheme="minorHAnsi" w:hAnsiTheme="minorHAnsi" w:cstheme="minorHAnsi"/>
          <w:spacing w:val="-3"/>
        </w:rPr>
        <w:t xml:space="preserve"> </w:t>
      </w:r>
      <w:r w:rsidRPr="00882602">
        <w:rPr>
          <w:rFonts w:asciiTheme="minorHAnsi" w:hAnsiTheme="minorHAnsi" w:cstheme="minorHAnsi"/>
          <w:spacing w:val="-1"/>
        </w:rPr>
        <w:t>accreditation</w:t>
      </w:r>
      <w:r w:rsidRPr="00882602">
        <w:rPr>
          <w:rFonts w:asciiTheme="minorHAnsi" w:hAnsiTheme="minorHAnsi" w:cstheme="minorHAnsi"/>
        </w:rPr>
        <w:t xml:space="preserve"> </w:t>
      </w:r>
      <w:r w:rsidRPr="00882602">
        <w:rPr>
          <w:rFonts w:asciiTheme="minorHAnsi" w:hAnsiTheme="minorHAnsi" w:cstheme="minorHAnsi"/>
          <w:spacing w:val="-1"/>
        </w:rPr>
        <w:t>authority</w:t>
      </w:r>
      <w:r w:rsidRPr="00882602">
        <w:rPr>
          <w:rFonts w:asciiTheme="minorHAnsi" w:hAnsiTheme="minorHAnsi" w:cstheme="minorHAnsi"/>
          <w:spacing w:val="-3"/>
        </w:rPr>
        <w:t xml:space="preserve"> </w:t>
      </w:r>
      <w:r w:rsidRPr="00882602">
        <w:rPr>
          <w:rFonts w:asciiTheme="minorHAnsi" w:hAnsiTheme="minorHAnsi" w:cstheme="minorHAnsi"/>
          <w:spacing w:val="-1"/>
        </w:rPr>
        <w:t>follows</w:t>
      </w:r>
      <w:r w:rsidRPr="00882602">
        <w:rPr>
          <w:rFonts w:asciiTheme="minorHAnsi" w:hAnsiTheme="minorHAnsi" w:cstheme="minorHAnsi"/>
        </w:rPr>
        <w:t xml:space="preserve"> </w:t>
      </w:r>
      <w:r w:rsidRPr="00882602">
        <w:rPr>
          <w:rFonts w:asciiTheme="minorHAnsi" w:hAnsiTheme="minorHAnsi" w:cstheme="minorHAnsi"/>
          <w:spacing w:val="-1"/>
        </w:rPr>
        <w:t>documented</w:t>
      </w:r>
      <w:r w:rsidRPr="00882602">
        <w:rPr>
          <w:rFonts w:asciiTheme="minorHAnsi" w:hAnsiTheme="minorHAnsi" w:cstheme="minorHAnsi"/>
        </w:rPr>
        <w:t xml:space="preserve"> </w:t>
      </w:r>
      <w:r w:rsidRPr="00882602">
        <w:rPr>
          <w:rFonts w:asciiTheme="minorHAnsi" w:hAnsiTheme="minorHAnsi" w:cstheme="minorHAnsi"/>
          <w:spacing w:val="-1"/>
        </w:rPr>
        <w:t>processes</w:t>
      </w:r>
      <w:r w:rsidRPr="00882602">
        <w:rPr>
          <w:rFonts w:asciiTheme="minorHAnsi" w:hAnsiTheme="minorHAnsi" w:cstheme="minorHAnsi"/>
          <w:spacing w:val="-2"/>
        </w:rPr>
        <w:t xml:space="preserve"> </w:t>
      </w:r>
      <w:r w:rsidRPr="00882602">
        <w:rPr>
          <w:rFonts w:asciiTheme="minorHAnsi" w:hAnsiTheme="minorHAnsi" w:cstheme="minorHAnsi"/>
        </w:rPr>
        <w:t>for</w:t>
      </w:r>
      <w:r w:rsidRPr="00882602">
        <w:rPr>
          <w:rFonts w:asciiTheme="minorHAnsi" w:hAnsiTheme="minorHAnsi" w:cstheme="minorHAnsi"/>
          <w:spacing w:val="-2"/>
        </w:rPr>
        <w:t xml:space="preserve"> </w:t>
      </w:r>
      <w:r w:rsidRPr="00882602">
        <w:rPr>
          <w:rFonts w:asciiTheme="minorHAnsi" w:hAnsiTheme="minorHAnsi" w:cstheme="minorHAnsi"/>
          <w:spacing w:val="-1"/>
        </w:rPr>
        <w:t>accreditation</w:t>
      </w:r>
      <w:r w:rsidRPr="00882602">
        <w:rPr>
          <w:rFonts w:asciiTheme="minorHAnsi" w:hAnsiTheme="minorHAnsi" w:cstheme="minorHAnsi"/>
          <w:spacing w:val="59"/>
        </w:rPr>
        <w:t xml:space="preserve"> </w:t>
      </w:r>
      <w:r w:rsidRPr="00882602">
        <w:rPr>
          <w:rFonts w:asciiTheme="minorHAnsi" w:hAnsiTheme="minorHAnsi" w:cstheme="minorHAnsi"/>
          <w:spacing w:val="-1"/>
        </w:rPr>
        <w:t>decision-making</w:t>
      </w:r>
      <w:r w:rsidRPr="00882602">
        <w:rPr>
          <w:rFonts w:asciiTheme="minorHAnsi" w:hAnsiTheme="minorHAnsi" w:cstheme="minorHAnsi"/>
          <w:spacing w:val="-3"/>
        </w:rPr>
        <w:t xml:space="preserve"> </w:t>
      </w:r>
      <w:r w:rsidRPr="00882602">
        <w:rPr>
          <w:rFonts w:asciiTheme="minorHAnsi" w:hAnsiTheme="minorHAnsi" w:cstheme="minorHAnsi"/>
        </w:rPr>
        <w:t xml:space="preserve">and </w:t>
      </w:r>
      <w:r w:rsidRPr="00882602">
        <w:rPr>
          <w:rFonts w:asciiTheme="minorHAnsi" w:hAnsiTheme="minorHAnsi" w:cstheme="minorHAnsi"/>
          <w:spacing w:val="-1"/>
        </w:rPr>
        <w:t>reporting</w:t>
      </w:r>
      <w:r w:rsidRPr="00882602">
        <w:rPr>
          <w:rFonts w:asciiTheme="minorHAnsi" w:hAnsiTheme="minorHAnsi" w:cstheme="minorHAnsi"/>
          <w:spacing w:val="-3"/>
        </w:rPr>
        <w:t xml:space="preserve"> </w:t>
      </w:r>
      <w:r w:rsidRPr="00882602">
        <w:rPr>
          <w:rFonts w:asciiTheme="minorHAnsi" w:hAnsiTheme="minorHAnsi" w:cstheme="minorHAnsi"/>
        </w:rPr>
        <w:t>that</w:t>
      </w:r>
      <w:r w:rsidRPr="00882602">
        <w:rPr>
          <w:rFonts w:asciiTheme="minorHAnsi" w:hAnsiTheme="minorHAnsi" w:cstheme="minorHAnsi"/>
          <w:spacing w:val="-1"/>
        </w:rPr>
        <w:t xml:space="preserve"> enable</w:t>
      </w:r>
      <w:r w:rsidRPr="00882602">
        <w:rPr>
          <w:rFonts w:asciiTheme="minorHAnsi" w:hAnsiTheme="minorHAnsi" w:cstheme="minorHAnsi"/>
          <w:spacing w:val="-2"/>
        </w:rPr>
        <w:t xml:space="preserve"> </w:t>
      </w:r>
      <w:r w:rsidRPr="00882602">
        <w:rPr>
          <w:rFonts w:asciiTheme="minorHAnsi" w:hAnsiTheme="minorHAnsi" w:cstheme="minorHAnsi"/>
          <w:spacing w:val="-1"/>
        </w:rPr>
        <w:t>decisions</w:t>
      </w:r>
      <w:r w:rsidRPr="00882602">
        <w:rPr>
          <w:rFonts w:asciiTheme="minorHAnsi" w:hAnsiTheme="minorHAnsi" w:cstheme="minorHAnsi"/>
          <w:spacing w:val="-2"/>
        </w:rPr>
        <w:t xml:space="preserve"> </w:t>
      </w:r>
      <w:r w:rsidRPr="00882602">
        <w:rPr>
          <w:rFonts w:asciiTheme="minorHAnsi" w:hAnsiTheme="minorHAnsi" w:cstheme="minorHAnsi"/>
        </w:rPr>
        <w:t>to</w:t>
      </w:r>
      <w:r w:rsidRPr="00882602">
        <w:rPr>
          <w:rFonts w:asciiTheme="minorHAnsi" w:hAnsiTheme="minorHAnsi" w:cstheme="minorHAnsi"/>
          <w:spacing w:val="-3"/>
        </w:rPr>
        <w:t xml:space="preserve"> </w:t>
      </w:r>
      <w:r w:rsidRPr="00882602">
        <w:rPr>
          <w:rFonts w:asciiTheme="minorHAnsi" w:hAnsiTheme="minorHAnsi" w:cstheme="minorHAnsi"/>
        </w:rPr>
        <w:t xml:space="preserve">be </w:t>
      </w:r>
      <w:r w:rsidRPr="00882602">
        <w:rPr>
          <w:rFonts w:asciiTheme="minorHAnsi" w:hAnsiTheme="minorHAnsi" w:cstheme="minorHAnsi"/>
          <w:spacing w:val="-1"/>
        </w:rPr>
        <w:t>made</w:t>
      </w:r>
      <w:r w:rsidRPr="00882602">
        <w:rPr>
          <w:rFonts w:asciiTheme="minorHAnsi" w:hAnsiTheme="minorHAnsi" w:cstheme="minorHAnsi"/>
        </w:rPr>
        <w:t xml:space="preserve"> </w:t>
      </w:r>
      <w:r w:rsidRPr="00882602">
        <w:rPr>
          <w:rFonts w:asciiTheme="minorHAnsi" w:hAnsiTheme="minorHAnsi" w:cstheme="minorHAnsi"/>
          <w:spacing w:val="-1"/>
        </w:rPr>
        <w:t>free</w:t>
      </w:r>
      <w:r w:rsidRPr="00882602">
        <w:rPr>
          <w:rFonts w:asciiTheme="minorHAnsi" w:hAnsiTheme="minorHAnsi" w:cstheme="minorHAnsi"/>
        </w:rPr>
        <w:t xml:space="preserve"> </w:t>
      </w:r>
      <w:r w:rsidRPr="00882602">
        <w:rPr>
          <w:rFonts w:asciiTheme="minorHAnsi" w:hAnsiTheme="minorHAnsi" w:cstheme="minorHAnsi"/>
          <w:spacing w:val="-1"/>
        </w:rPr>
        <w:t>from</w:t>
      </w:r>
      <w:r w:rsidRPr="00882602">
        <w:rPr>
          <w:rFonts w:asciiTheme="minorHAnsi" w:hAnsiTheme="minorHAnsi" w:cstheme="minorHAnsi"/>
          <w:spacing w:val="-4"/>
        </w:rPr>
        <w:t xml:space="preserve"> </w:t>
      </w:r>
      <w:r w:rsidRPr="00882602">
        <w:rPr>
          <w:rFonts w:asciiTheme="minorHAnsi" w:hAnsiTheme="minorHAnsi" w:cstheme="minorHAnsi"/>
        </w:rPr>
        <w:t xml:space="preserve">undue </w:t>
      </w:r>
      <w:r w:rsidRPr="00882602">
        <w:rPr>
          <w:rFonts w:asciiTheme="minorHAnsi" w:hAnsiTheme="minorHAnsi" w:cstheme="minorHAnsi"/>
          <w:spacing w:val="-1"/>
        </w:rPr>
        <w:t>influence</w:t>
      </w:r>
      <w:r w:rsidRPr="00882602">
        <w:rPr>
          <w:rFonts w:asciiTheme="minorHAnsi" w:hAnsiTheme="minorHAnsi" w:cstheme="minorHAnsi"/>
          <w:spacing w:val="-2"/>
        </w:rPr>
        <w:t xml:space="preserve"> </w:t>
      </w:r>
      <w:r w:rsidRPr="00882602">
        <w:rPr>
          <w:rFonts w:asciiTheme="minorHAnsi" w:hAnsiTheme="minorHAnsi" w:cstheme="minorHAnsi"/>
        </w:rPr>
        <w:t>by</w:t>
      </w:r>
      <w:r w:rsidRPr="00882602">
        <w:rPr>
          <w:rFonts w:asciiTheme="minorHAnsi" w:hAnsiTheme="minorHAnsi" w:cstheme="minorHAnsi"/>
          <w:spacing w:val="59"/>
        </w:rPr>
        <w:t xml:space="preserve"> </w:t>
      </w:r>
      <w:r w:rsidRPr="00882602">
        <w:rPr>
          <w:rFonts w:asciiTheme="minorHAnsi" w:hAnsiTheme="minorHAnsi" w:cstheme="minorHAnsi"/>
        </w:rPr>
        <w:t>any</w:t>
      </w:r>
      <w:r w:rsidRPr="00882602">
        <w:rPr>
          <w:rFonts w:asciiTheme="minorHAnsi" w:hAnsiTheme="minorHAnsi" w:cstheme="minorHAnsi"/>
          <w:spacing w:val="-2"/>
        </w:rPr>
        <w:t xml:space="preserve"> </w:t>
      </w:r>
      <w:r w:rsidRPr="00882602">
        <w:rPr>
          <w:rFonts w:asciiTheme="minorHAnsi" w:hAnsiTheme="minorHAnsi" w:cstheme="minorHAnsi"/>
          <w:spacing w:val="-1"/>
        </w:rPr>
        <w:t>interested</w:t>
      </w:r>
      <w:r w:rsidRPr="00882602">
        <w:rPr>
          <w:rFonts w:asciiTheme="minorHAnsi" w:hAnsiTheme="minorHAnsi" w:cstheme="minorHAnsi"/>
          <w:spacing w:val="-2"/>
        </w:rPr>
        <w:t xml:space="preserve"> </w:t>
      </w:r>
      <w:r w:rsidRPr="00882602">
        <w:rPr>
          <w:rFonts w:asciiTheme="minorHAnsi" w:hAnsiTheme="minorHAnsi" w:cstheme="minorHAnsi"/>
          <w:spacing w:val="-1"/>
        </w:rPr>
        <w:t>party.</w:t>
      </w:r>
    </w:p>
    <w:p w:rsidR="00800BEE" w:rsidRPr="00882602" w:rsidRDefault="00800BEE" w:rsidP="00800BEE">
      <w:pPr>
        <w:pStyle w:val="BodyText"/>
        <w:numPr>
          <w:ilvl w:val="1"/>
          <w:numId w:val="4"/>
        </w:numPr>
        <w:tabs>
          <w:tab w:val="left" w:pos="841"/>
        </w:tabs>
        <w:spacing w:before="119" w:line="276" w:lineRule="auto"/>
        <w:ind w:right="218"/>
        <w:rPr>
          <w:rFonts w:asciiTheme="minorHAnsi" w:hAnsiTheme="minorHAnsi" w:cstheme="minorHAnsi"/>
        </w:rPr>
      </w:pPr>
      <w:r w:rsidRPr="00882602">
        <w:rPr>
          <w:rFonts w:asciiTheme="minorHAnsi" w:hAnsiTheme="minorHAnsi" w:cstheme="minorHAnsi"/>
        </w:rPr>
        <w:t>The</w:t>
      </w:r>
      <w:r w:rsidRPr="00882602">
        <w:rPr>
          <w:rFonts w:asciiTheme="minorHAnsi" w:hAnsiTheme="minorHAnsi" w:cstheme="minorHAnsi"/>
          <w:spacing w:val="-2"/>
        </w:rPr>
        <w:t xml:space="preserve"> </w:t>
      </w:r>
      <w:r w:rsidRPr="00882602">
        <w:rPr>
          <w:rFonts w:asciiTheme="minorHAnsi" w:hAnsiTheme="minorHAnsi" w:cstheme="minorHAnsi"/>
          <w:spacing w:val="-1"/>
        </w:rPr>
        <w:t>intern</w:t>
      </w:r>
      <w:r w:rsidRPr="00882602">
        <w:rPr>
          <w:rFonts w:asciiTheme="minorHAnsi" w:hAnsiTheme="minorHAnsi" w:cstheme="minorHAnsi"/>
        </w:rPr>
        <w:t xml:space="preserve"> </w:t>
      </w:r>
      <w:r w:rsidRPr="00882602">
        <w:rPr>
          <w:rFonts w:asciiTheme="minorHAnsi" w:hAnsiTheme="minorHAnsi" w:cstheme="minorHAnsi"/>
          <w:spacing w:val="-1"/>
        </w:rPr>
        <w:t>training</w:t>
      </w:r>
      <w:r w:rsidRPr="00882602">
        <w:rPr>
          <w:rFonts w:asciiTheme="minorHAnsi" w:hAnsiTheme="minorHAnsi" w:cstheme="minorHAnsi"/>
          <w:spacing w:val="-3"/>
        </w:rPr>
        <w:t xml:space="preserve"> </w:t>
      </w:r>
      <w:r w:rsidRPr="00882602">
        <w:rPr>
          <w:rFonts w:asciiTheme="minorHAnsi" w:hAnsiTheme="minorHAnsi" w:cstheme="minorHAnsi"/>
          <w:spacing w:val="-1"/>
        </w:rPr>
        <w:t>accreditation</w:t>
      </w:r>
      <w:r w:rsidRPr="00882602">
        <w:rPr>
          <w:rFonts w:asciiTheme="minorHAnsi" w:hAnsiTheme="minorHAnsi" w:cstheme="minorHAnsi"/>
        </w:rPr>
        <w:t xml:space="preserve"> </w:t>
      </w:r>
      <w:r w:rsidRPr="00882602">
        <w:rPr>
          <w:rFonts w:asciiTheme="minorHAnsi" w:hAnsiTheme="minorHAnsi" w:cstheme="minorHAnsi"/>
          <w:spacing w:val="-1"/>
        </w:rPr>
        <w:t>authority</w:t>
      </w:r>
      <w:r w:rsidRPr="00882602">
        <w:rPr>
          <w:rFonts w:asciiTheme="minorHAnsi" w:hAnsiTheme="minorHAnsi" w:cstheme="minorHAnsi"/>
          <w:spacing w:val="-3"/>
        </w:rPr>
        <w:t xml:space="preserve"> </w:t>
      </w:r>
      <w:r w:rsidRPr="00882602">
        <w:rPr>
          <w:rFonts w:asciiTheme="minorHAnsi" w:hAnsiTheme="minorHAnsi" w:cstheme="minorHAnsi"/>
          <w:spacing w:val="-1"/>
        </w:rPr>
        <w:t>communicates</w:t>
      </w:r>
      <w:r w:rsidRPr="00882602">
        <w:rPr>
          <w:rFonts w:asciiTheme="minorHAnsi" w:hAnsiTheme="minorHAnsi" w:cstheme="minorHAnsi"/>
        </w:rPr>
        <w:t xml:space="preserve"> </w:t>
      </w:r>
      <w:r w:rsidRPr="00882602">
        <w:rPr>
          <w:rFonts w:asciiTheme="minorHAnsi" w:hAnsiTheme="minorHAnsi" w:cstheme="minorHAnsi"/>
          <w:spacing w:val="-1"/>
        </w:rPr>
        <w:t>the</w:t>
      </w:r>
      <w:r w:rsidRPr="00882602">
        <w:rPr>
          <w:rFonts w:asciiTheme="minorHAnsi" w:hAnsiTheme="minorHAnsi" w:cstheme="minorHAnsi"/>
        </w:rPr>
        <w:t xml:space="preserve"> </w:t>
      </w:r>
      <w:r w:rsidRPr="00882602">
        <w:rPr>
          <w:rFonts w:asciiTheme="minorHAnsi" w:hAnsiTheme="minorHAnsi" w:cstheme="minorHAnsi"/>
          <w:spacing w:val="-1"/>
        </w:rPr>
        <w:t>accreditation</w:t>
      </w:r>
      <w:r w:rsidRPr="00882602">
        <w:rPr>
          <w:rFonts w:asciiTheme="minorHAnsi" w:hAnsiTheme="minorHAnsi" w:cstheme="minorHAnsi"/>
          <w:spacing w:val="-3"/>
        </w:rPr>
        <w:t xml:space="preserve"> </w:t>
      </w:r>
      <w:r w:rsidRPr="00882602">
        <w:rPr>
          <w:rFonts w:asciiTheme="minorHAnsi" w:hAnsiTheme="minorHAnsi" w:cstheme="minorHAnsi"/>
          <w:spacing w:val="-1"/>
        </w:rPr>
        <w:t>status</w:t>
      </w:r>
      <w:r w:rsidRPr="00882602">
        <w:rPr>
          <w:rFonts w:asciiTheme="minorHAnsi" w:hAnsiTheme="minorHAnsi" w:cstheme="minorHAnsi"/>
        </w:rPr>
        <w:t xml:space="preserve"> </w:t>
      </w:r>
      <w:r w:rsidRPr="00882602">
        <w:rPr>
          <w:rFonts w:asciiTheme="minorHAnsi" w:hAnsiTheme="minorHAnsi" w:cstheme="minorHAnsi"/>
          <w:spacing w:val="-1"/>
        </w:rPr>
        <w:t>of</w:t>
      </w:r>
      <w:r w:rsidRPr="00882602">
        <w:rPr>
          <w:rFonts w:asciiTheme="minorHAnsi" w:hAnsiTheme="minorHAnsi" w:cstheme="minorHAnsi"/>
        </w:rPr>
        <w:t xml:space="preserve"> </w:t>
      </w:r>
      <w:r w:rsidRPr="00882602">
        <w:rPr>
          <w:rFonts w:asciiTheme="minorHAnsi" w:hAnsiTheme="minorHAnsi" w:cstheme="minorHAnsi"/>
          <w:spacing w:val="-1"/>
        </w:rPr>
        <w:t>programs</w:t>
      </w:r>
      <w:r w:rsidRPr="00882602">
        <w:rPr>
          <w:rFonts w:asciiTheme="minorHAnsi" w:hAnsiTheme="minorHAnsi" w:cstheme="minorHAnsi"/>
          <w:spacing w:val="55"/>
        </w:rPr>
        <w:t xml:space="preserve"> </w:t>
      </w:r>
      <w:r w:rsidRPr="00882602">
        <w:rPr>
          <w:rFonts w:asciiTheme="minorHAnsi" w:hAnsiTheme="minorHAnsi" w:cstheme="minorHAnsi"/>
        </w:rPr>
        <w:t xml:space="preserve">to </w:t>
      </w:r>
      <w:r w:rsidRPr="00882602">
        <w:rPr>
          <w:rFonts w:asciiTheme="minorHAnsi" w:hAnsiTheme="minorHAnsi" w:cstheme="minorHAnsi"/>
          <w:spacing w:val="-1"/>
        </w:rPr>
        <w:t>employers,</w:t>
      </w:r>
      <w:r w:rsidRPr="00882602">
        <w:rPr>
          <w:rFonts w:asciiTheme="minorHAnsi" w:hAnsiTheme="minorHAnsi" w:cstheme="minorHAnsi"/>
          <w:spacing w:val="-2"/>
        </w:rPr>
        <w:t xml:space="preserve"> </w:t>
      </w:r>
      <w:r w:rsidRPr="00882602">
        <w:rPr>
          <w:rFonts w:asciiTheme="minorHAnsi" w:hAnsiTheme="minorHAnsi" w:cstheme="minorHAnsi"/>
          <w:spacing w:val="-1"/>
        </w:rPr>
        <w:t>interns</w:t>
      </w:r>
      <w:r w:rsidRPr="00882602">
        <w:rPr>
          <w:rFonts w:asciiTheme="minorHAnsi" w:hAnsiTheme="minorHAnsi" w:cstheme="minorHAnsi"/>
        </w:rPr>
        <w:t xml:space="preserve"> and</w:t>
      </w:r>
      <w:r w:rsidRPr="00882602">
        <w:rPr>
          <w:rFonts w:asciiTheme="minorHAnsi" w:hAnsiTheme="minorHAnsi" w:cstheme="minorHAnsi"/>
          <w:spacing w:val="-3"/>
        </w:rPr>
        <w:t xml:space="preserve"> </w:t>
      </w:r>
      <w:r w:rsidRPr="00882602">
        <w:rPr>
          <w:rFonts w:asciiTheme="minorHAnsi" w:hAnsiTheme="minorHAnsi" w:cstheme="minorHAnsi"/>
          <w:spacing w:val="-1"/>
        </w:rPr>
        <w:t>other</w:t>
      </w:r>
      <w:r w:rsidRPr="00882602">
        <w:rPr>
          <w:rFonts w:asciiTheme="minorHAnsi" w:hAnsiTheme="minorHAnsi" w:cstheme="minorHAnsi"/>
          <w:spacing w:val="1"/>
        </w:rPr>
        <w:t xml:space="preserve"> </w:t>
      </w:r>
      <w:r w:rsidRPr="00882602">
        <w:rPr>
          <w:rFonts w:asciiTheme="minorHAnsi" w:hAnsiTheme="minorHAnsi" w:cstheme="minorHAnsi"/>
          <w:spacing w:val="-1"/>
        </w:rPr>
        <w:t>stakeholders,</w:t>
      </w:r>
      <w:r w:rsidRPr="00882602">
        <w:rPr>
          <w:rFonts w:asciiTheme="minorHAnsi" w:hAnsiTheme="minorHAnsi" w:cstheme="minorHAnsi"/>
        </w:rPr>
        <w:t xml:space="preserve"> </w:t>
      </w:r>
      <w:r w:rsidRPr="00882602">
        <w:rPr>
          <w:rFonts w:asciiTheme="minorHAnsi" w:hAnsiTheme="minorHAnsi" w:cstheme="minorHAnsi"/>
          <w:spacing w:val="-1"/>
        </w:rPr>
        <w:t>including</w:t>
      </w:r>
      <w:r w:rsidRPr="00882602">
        <w:rPr>
          <w:rFonts w:asciiTheme="minorHAnsi" w:hAnsiTheme="minorHAnsi" w:cstheme="minorHAnsi"/>
          <w:spacing w:val="-3"/>
        </w:rPr>
        <w:t xml:space="preserve"> </w:t>
      </w:r>
      <w:r w:rsidRPr="00882602">
        <w:rPr>
          <w:rFonts w:asciiTheme="minorHAnsi" w:hAnsiTheme="minorHAnsi" w:cstheme="minorHAnsi"/>
          <w:spacing w:val="-1"/>
        </w:rPr>
        <w:t>regulatory</w:t>
      </w:r>
      <w:r w:rsidRPr="00882602">
        <w:rPr>
          <w:rFonts w:asciiTheme="minorHAnsi" w:hAnsiTheme="minorHAnsi" w:cstheme="minorHAnsi"/>
          <w:spacing w:val="-3"/>
        </w:rPr>
        <w:t xml:space="preserve"> </w:t>
      </w:r>
      <w:r w:rsidRPr="00882602">
        <w:rPr>
          <w:rFonts w:asciiTheme="minorHAnsi" w:hAnsiTheme="minorHAnsi" w:cstheme="minorHAnsi"/>
          <w:spacing w:val="-1"/>
        </w:rPr>
        <w:t>authorities.</w:t>
      </w:r>
      <w:r w:rsidRPr="00882602">
        <w:rPr>
          <w:rFonts w:asciiTheme="minorHAnsi" w:hAnsiTheme="minorHAnsi" w:cstheme="minorHAnsi"/>
          <w:spacing w:val="-3"/>
        </w:rPr>
        <w:t xml:space="preserve"> </w:t>
      </w:r>
      <w:r w:rsidRPr="00882602">
        <w:rPr>
          <w:rFonts w:asciiTheme="minorHAnsi" w:hAnsiTheme="minorHAnsi" w:cstheme="minorHAnsi"/>
          <w:spacing w:val="-2"/>
        </w:rPr>
        <w:t>It</w:t>
      </w:r>
      <w:r w:rsidRPr="00882602">
        <w:rPr>
          <w:rFonts w:asciiTheme="minorHAnsi" w:hAnsiTheme="minorHAnsi" w:cstheme="minorHAnsi"/>
          <w:spacing w:val="63"/>
        </w:rPr>
        <w:t xml:space="preserve"> </w:t>
      </w:r>
      <w:r w:rsidRPr="00882602">
        <w:rPr>
          <w:rFonts w:asciiTheme="minorHAnsi" w:hAnsiTheme="minorHAnsi" w:cstheme="minorHAnsi"/>
          <w:spacing w:val="-1"/>
        </w:rPr>
        <w:t>communicates</w:t>
      </w:r>
      <w:r w:rsidRPr="00882602">
        <w:rPr>
          <w:rFonts w:asciiTheme="minorHAnsi" w:hAnsiTheme="minorHAnsi" w:cstheme="minorHAnsi"/>
        </w:rPr>
        <w:t xml:space="preserve"> </w:t>
      </w:r>
      <w:r w:rsidRPr="00882602">
        <w:rPr>
          <w:rFonts w:asciiTheme="minorHAnsi" w:hAnsiTheme="minorHAnsi" w:cstheme="minorHAnsi"/>
          <w:spacing w:val="-1"/>
        </w:rPr>
        <w:t>accreditation</w:t>
      </w:r>
      <w:r w:rsidRPr="00882602">
        <w:rPr>
          <w:rFonts w:asciiTheme="minorHAnsi" w:hAnsiTheme="minorHAnsi" w:cstheme="minorHAnsi"/>
        </w:rPr>
        <w:t xml:space="preserve"> </w:t>
      </w:r>
      <w:r w:rsidRPr="00882602">
        <w:rPr>
          <w:rFonts w:asciiTheme="minorHAnsi" w:hAnsiTheme="minorHAnsi" w:cstheme="minorHAnsi"/>
          <w:spacing w:val="-1"/>
        </w:rPr>
        <w:t>outcomes</w:t>
      </w:r>
      <w:r w:rsidRPr="00882602">
        <w:rPr>
          <w:rFonts w:asciiTheme="minorHAnsi" w:hAnsiTheme="minorHAnsi" w:cstheme="minorHAnsi"/>
        </w:rPr>
        <w:t xml:space="preserve"> to </w:t>
      </w:r>
      <w:r w:rsidRPr="00882602">
        <w:rPr>
          <w:rFonts w:asciiTheme="minorHAnsi" w:hAnsiTheme="minorHAnsi" w:cstheme="minorHAnsi"/>
          <w:spacing w:val="-1"/>
        </w:rPr>
        <w:t>the</w:t>
      </w:r>
      <w:r w:rsidRPr="00882602">
        <w:rPr>
          <w:rFonts w:asciiTheme="minorHAnsi" w:hAnsiTheme="minorHAnsi" w:cstheme="minorHAnsi"/>
        </w:rPr>
        <w:t xml:space="preserve"> </w:t>
      </w:r>
      <w:r w:rsidRPr="00882602">
        <w:rPr>
          <w:rFonts w:asciiTheme="minorHAnsi" w:hAnsiTheme="minorHAnsi" w:cstheme="minorHAnsi"/>
          <w:spacing w:val="-1"/>
        </w:rPr>
        <w:t>relevant</w:t>
      </w:r>
      <w:r w:rsidRPr="00882602">
        <w:rPr>
          <w:rFonts w:asciiTheme="minorHAnsi" w:hAnsiTheme="minorHAnsi" w:cstheme="minorHAnsi"/>
          <w:spacing w:val="-2"/>
        </w:rPr>
        <w:t xml:space="preserve"> </w:t>
      </w:r>
      <w:r w:rsidRPr="00882602">
        <w:rPr>
          <w:rFonts w:asciiTheme="minorHAnsi" w:hAnsiTheme="minorHAnsi" w:cstheme="minorHAnsi"/>
          <w:spacing w:val="-1"/>
        </w:rPr>
        <w:t>health</w:t>
      </w:r>
      <w:r w:rsidRPr="00882602">
        <w:rPr>
          <w:rFonts w:asciiTheme="minorHAnsi" w:hAnsiTheme="minorHAnsi" w:cstheme="minorHAnsi"/>
        </w:rPr>
        <w:t xml:space="preserve"> </w:t>
      </w:r>
      <w:r w:rsidRPr="00882602">
        <w:rPr>
          <w:rFonts w:asciiTheme="minorHAnsi" w:hAnsiTheme="minorHAnsi" w:cstheme="minorHAnsi"/>
          <w:spacing w:val="-1"/>
        </w:rPr>
        <w:t>services</w:t>
      </w:r>
      <w:r w:rsidRPr="00882602">
        <w:rPr>
          <w:rFonts w:asciiTheme="minorHAnsi" w:hAnsiTheme="minorHAnsi" w:cstheme="minorHAnsi"/>
        </w:rPr>
        <w:t xml:space="preserve"> </w:t>
      </w:r>
      <w:r w:rsidRPr="00882602">
        <w:rPr>
          <w:rFonts w:asciiTheme="minorHAnsi" w:hAnsiTheme="minorHAnsi" w:cstheme="minorHAnsi"/>
          <w:spacing w:val="-1"/>
        </w:rPr>
        <w:t>facility</w:t>
      </w:r>
      <w:r w:rsidRPr="00882602">
        <w:rPr>
          <w:rFonts w:asciiTheme="minorHAnsi" w:hAnsiTheme="minorHAnsi" w:cstheme="minorHAnsi"/>
          <w:spacing w:val="-3"/>
        </w:rPr>
        <w:t xml:space="preserve"> </w:t>
      </w:r>
      <w:r w:rsidRPr="00882602">
        <w:rPr>
          <w:rFonts w:asciiTheme="minorHAnsi" w:hAnsiTheme="minorHAnsi" w:cstheme="minorHAnsi"/>
        </w:rPr>
        <w:t>and</w:t>
      </w:r>
      <w:r w:rsidRPr="00882602">
        <w:rPr>
          <w:rFonts w:asciiTheme="minorHAnsi" w:hAnsiTheme="minorHAnsi" w:cstheme="minorHAnsi"/>
          <w:spacing w:val="-2"/>
        </w:rPr>
        <w:t xml:space="preserve"> </w:t>
      </w:r>
      <w:r w:rsidRPr="00882602">
        <w:rPr>
          <w:rFonts w:asciiTheme="minorHAnsi" w:hAnsiTheme="minorHAnsi" w:cstheme="minorHAnsi"/>
          <w:spacing w:val="-1"/>
        </w:rPr>
        <w:t>other</w:t>
      </w:r>
      <w:r w:rsidRPr="00882602">
        <w:rPr>
          <w:rFonts w:asciiTheme="minorHAnsi" w:hAnsiTheme="minorHAnsi" w:cstheme="minorHAnsi"/>
          <w:spacing w:val="47"/>
        </w:rPr>
        <w:t xml:space="preserve"> </w:t>
      </w:r>
      <w:r w:rsidRPr="00882602">
        <w:rPr>
          <w:rFonts w:asciiTheme="minorHAnsi" w:hAnsiTheme="minorHAnsi" w:cstheme="minorHAnsi"/>
          <w:spacing w:val="-1"/>
        </w:rPr>
        <w:t>stakeholders.</w:t>
      </w:r>
    </w:p>
    <w:p w:rsidR="00800BEE" w:rsidRPr="00882602" w:rsidRDefault="00800BEE" w:rsidP="00800BEE">
      <w:pPr>
        <w:pStyle w:val="BodyText"/>
        <w:numPr>
          <w:ilvl w:val="1"/>
          <w:numId w:val="4"/>
        </w:numPr>
        <w:tabs>
          <w:tab w:val="left" w:pos="841"/>
        </w:tabs>
        <w:spacing w:line="275" w:lineRule="auto"/>
        <w:ind w:right="473"/>
        <w:rPr>
          <w:rFonts w:asciiTheme="minorHAnsi" w:hAnsiTheme="minorHAnsi" w:cstheme="minorHAnsi"/>
        </w:rPr>
      </w:pPr>
      <w:r w:rsidRPr="00882602">
        <w:rPr>
          <w:rFonts w:asciiTheme="minorHAnsi" w:hAnsiTheme="minorHAnsi" w:cstheme="minorHAnsi"/>
          <w:spacing w:val="-1"/>
        </w:rPr>
        <w:t>There</w:t>
      </w:r>
      <w:r w:rsidRPr="00882602">
        <w:rPr>
          <w:rFonts w:asciiTheme="minorHAnsi" w:hAnsiTheme="minorHAnsi" w:cstheme="minorHAnsi"/>
          <w:spacing w:val="-2"/>
        </w:rPr>
        <w:t xml:space="preserve"> </w:t>
      </w:r>
      <w:r w:rsidRPr="00882602">
        <w:rPr>
          <w:rFonts w:asciiTheme="minorHAnsi" w:hAnsiTheme="minorHAnsi" w:cstheme="minorHAnsi"/>
        </w:rPr>
        <w:t>are</w:t>
      </w:r>
      <w:r w:rsidRPr="00882602">
        <w:rPr>
          <w:rFonts w:asciiTheme="minorHAnsi" w:hAnsiTheme="minorHAnsi" w:cstheme="minorHAnsi"/>
          <w:spacing w:val="-2"/>
        </w:rPr>
        <w:t xml:space="preserve"> </w:t>
      </w:r>
      <w:r w:rsidRPr="00882602">
        <w:rPr>
          <w:rFonts w:asciiTheme="minorHAnsi" w:hAnsiTheme="minorHAnsi" w:cstheme="minorHAnsi"/>
          <w:spacing w:val="-1"/>
        </w:rPr>
        <w:t>published</w:t>
      </w:r>
      <w:r w:rsidRPr="00882602">
        <w:rPr>
          <w:rFonts w:asciiTheme="minorHAnsi" w:hAnsiTheme="minorHAnsi" w:cstheme="minorHAnsi"/>
        </w:rPr>
        <w:t xml:space="preserve"> </w:t>
      </w:r>
      <w:r w:rsidRPr="00882602">
        <w:rPr>
          <w:rFonts w:asciiTheme="minorHAnsi" w:hAnsiTheme="minorHAnsi" w:cstheme="minorHAnsi"/>
          <w:spacing w:val="-1"/>
        </w:rPr>
        <w:t>complaints,</w:t>
      </w:r>
      <w:r w:rsidRPr="00882602">
        <w:rPr>
          <w:rFonts w:asciiTheme="minorHAnsi" w:hAnsiTheme="minorHAnsi" w:cstheme="minorHAnsi"/>
        </w:rPr>
        <w:t xml:space="preserve"> </w:t>
      </w:r>
      <w:r w:rsidRPr="00882602">
        <w:rPr>
          <w:rFonts w:asciiTheme="minorHAnsi" w:hAnsiTheme="minorHAnsi" w:cstheme="minorHAnsi"/>
          <w:spacing w:val="-1"/>
        </w:rPr>
        <w:t>review</w:t>
      </w:r>
      <w:r w:rsidRPr="00882602">
        <w:rPr>
          <w:rFonts w:asciiTheme="minorHAnsi" w:hAnsiTheme="minorHAnsi" w:cstheme="minorHAnsi"/>
          <w:spacing w:val="-3"/>
        </w:rPr>
        <w:t xml:space="preserve"> </w:t>
      </w:r>
      <w:r w:rsidRPr="00882602">
        <w:rPr>
          <w:rFonts w:asciiTheme="minorHAnsi" w:hAnsiTheme="minorHAnsi" w:cstheme="minorHAnsi"/>
        </w:rPr>
        <w:t xml:space="preserve">and </w:t>
      </w:r>
      <w:r w:rsidRPr="00882602">
        <w:rPr>
          <w:rFonts w:asciiTheme="minorHAnsi" w:hAnsiTheme="minorHAnsi" w:cstheme="minorHAnsi"/>
          <w:spacing w:val="-1"/>
        </w:rPr>
        <w:t>appeals</w:t>
      </w:r>
      <w:r w:rsidRPr="00882602">
        <w:rPr>
          <w:rFonts w:asciiTheme="minorHAnsi" w:hAnsiTheme="minorHAnsi" w:cstheme="minorHAnsi"/>
        </w:rPr>
        <w:t xml:space="preserve"> </w:t>
      </w:r>
      <w:r w:rsidRPr="00882602">
        <w:rPr>
          <w:rFonts w:asciiTheme="minorHAnsi" w:hAnsiTheme="minorHAnsi" w:cstheme="minorHAnsi"/>
          <w:spacing w:val="-1"/>
        </w:rPr>
        <w:t>processes</w:t>
      </w:r>
      <w:r w:rsidRPr="00882602">
        <w:rPr>
          <w:rFonts w:asciiTheme="minorHAnsi" w:hAnsiTheme="minorHAnsi" w:cstheme="minorHAnsi"/>
        </w:rPr>
        <w:t xml:space="preserve"> </w:t>
      </w:r>
      <w:r w:rsidRPr="00882602">
        <w:rPr>
          <w:rFonts w:asciiTheme="minorHAnsi" w:hAnsiTheme="minorHAnsi" w:cstheme="minorHAnsi"/>
          <w:spacing w:val="-1"/>
        </w:rPr>
        <w:t>which</w:t>
      </w:r>
      <w:r w:rsidRPr="00882602">
        <w:rPr>
          <w:rFonts w:asciiTheme="minorHAnsi" w:hAnsiTheme="minorHAnsi" w:cstheme="minorHAnsi"/>
          <w:spacing w:val="-2"/>
        </w:rPr>
        <w:t xml:space="preserve"> </w:t>
      </w:r>
      <w:r w:rsidRPr="00882602">
        <w:rPr>
          <w:rFonts w:asciiTheme="minorHAnsi" w:hAnsiTheme="minorHAnsi" w:cstheme="minorHAnsi"/>
        </w:rPr>
        <w:t>are</w:t>
      </w:r>
      <w:r w:rsidRPr="00882602">
        <w:rPr>
          <w:rFonts w:asciiTheme="minorHAnsi" w:hAnsiTheme="minorHAnsi" w:cstheme="minorHAnsi"/>
          <w:spacing w:val="-2"/>
        </w:rPr>
        <w:t xml:space="preserve"> </w:t>
      </w:r>
      <w:r w:rsidRPr="00882602">
        <w:rPr>
          <w:rFonts w:asciiTheme="minorHAnsi" w:hAnsiTheme="minorHAnsi" w:cstheme="minorHAnsi"/>
          <w:spacing w:val="-1"/>
        </w:rPr>
        <w:t>rigorous,</w:t>
      </w:r>
      <w:r w:rsidRPr="00882602">
        <w:rPr>
          <w:rFonts w:asciiTheme="minorHAnsi" w:hAnsiTheme="minorHAnsi" w:cstheme="minorHAnsi"/>
          <w:spacing w:val="-2"/>
        </w:rPr>
        <w:t xml:space="preserve"> </w:t>
      </w:r>
      <w:r w:rsidRPr="00882602">
        <w:rPr>
          <w:rFonts w:asciiTheme="minorHAnsi" w:hAnsiTheme="minorHAnsi" w:cstheme="minorHAnsi"/>
          <w:spacing w:val="-1"/>
        </w:rPr>
        <w:t>fair</w:t>
      </w:r>
      <w:r w:rsidRPr="00882602">
        <w:rPr>
          <w:rFonts w:asciiTheme="minorHAnsi" w:hAnsiTheme="minorHAnsi" w:cstheme="minorHAnsi"/>
        </w:rPr>
        <w:t xml:space="preserve"> </w:t>
      </w:r>
      <w:r w:rsidRPr="00882602">
        <w:rPr>
          <w:rFonts w:asciiTheme="minorHAnsi" w:hAnsiTheme="minorHAnsi" w:cstheme="minorHAnsi"/>
          <w:spacing w:val="-1"/>
        </w:rPr>
        <w:t>and</w:t>
      </w:r>
      <w:r w:rsidRPr="00882602">
        <w:rPr>
          <w:rFonts w:asciiTheme="minorHAnsi" w:hAnsiTheme="minorHAnsi" w:cstheme="minorHAnsi"/>
          <w:spacing w:val="63"/>
        </w:rPr>
        <w:t xml:space="preserve"> </w:t>
      </w:r>
      <w:r w:rsidRPr="00882602">
        <w:rPr>
          <w:rFonts w:asciiTheme="minorHAnsi" w:hAnsiTheme="minorHAnsi" w:cstheme="minorHAnsi"/>
          <w:spacing w:val="-1"/>
        </w:rPr>
        <w:t>responsive.</w:t>
      </w:r>
    </w:p>
    <w:p w:rsidR="00800BEE" w:rsidRPr="00882602" w:rsidRDefault="00800BEE" w:rsidP="00800BEE">
      <w:pPr>
        <w:spacing w:before="2" w:line="120" w:lineRule="exact"/>
        <w:rPr>
          <w:rFonts w:cstheme="minorHAnsi"/>
          <w:sz w:val="12"/>
          <w:szCs w:val="12"/>
        </w:rPr>
      </w:pPr>
    </w:p>
    <w:p w:rsidR="00800BEE" w:rsidRPr="00882602" w:rsidRDefault="00800BEE" w:rsidP="00800BEE">
      <w:pPr>
        <w:spacing w:line="200" w:lineRule="exact"/>
        <w:rPr>
          <w:rFonts w:cstheme="minorHAnsi"/>
          <w:sz w:val="20"/>
          <w:szCs w:val="20"/>
        </w:rPr>
      </w:pPr>
    </w:p>
    <w:p w:rsidR="00800BEE" w:rsidRPr="002813E6" w:rsidRDefault="00E26450" w:rsidP="00E26450">
      <w:pPr>
        <w:pStyle w:val="ListParagraph"/>
        <w:numPr>
          <w:ilvl w:val="0"/>
          <w:numId w:val="47"/>
        </w:numPr>
        <w:spacing w:line="200" w:lineRule="exact"/>
        <w:rPr>
          <w:rFonts w:cstheme="minorHAnsi"/>
          <w:b/>
          <w:sz w:val="20"/>
          <w:szCs w:val="20"/>
        </w:rPr>
      </w:pPr>
      <w:r w:rsidRPr="002813E6">
        <w:rPr>
          <w:rFonts w:cstheme="minorHAnsi"/>
          <w:b/>
          <w:sz w:val="20"/>
          <w:szCs w:val="20"/>
        </w:rPr>
        <w:t>NOTE - These attributes have not been answered in order as the submission for this domain was written and the attribute points added after. Please use the attribute points in the document as a guide.</w:t>
      </w:r>
    </w:p>
    <w:p w:rsidR="00800BEE" w:rsidRDefault="00800BEE" w:rsidP="00800BEE">
      <w:pPr>
        <w:spacing w:line="200" w:lineRule="exact"/>
        <w:rPr>
          <w:rFonts w:cstheme="minorHAnsi"/>
          <w:sz w:val="20"/>
          <w:szCs w:val="20"/>
        </w:rPr>
      </w:pPr>
    </w:p>
    <w:p w:rsidR="00800BEE" w:rsidRDefault="00800BEE" w:rsidP="00800BEE">
      <w:pPr>
        <w:spacing w:line="200" w:lineRule="exact"/>
        <w:rPr>
          <w:rFonts w:cstheme="minorHAnsi"/>
          <w:sz w:val="20"/>
          <w:szCs w:val="20"/>
        </w:rPr>
      </w:pPr>
    </w:p>
    <w:p w:rsidR="00800BEE" w:rsidRDefault="00800BEE" w:rsidP="00800BEE">
      <w:pPr>
        <w:spacing w:line="200" w:lineRule="exact"/>
        <w:rPr>
          <w:rFonts w:cstheme="minorHAnsi"/>
          <w:sz w:val="20"/>
          <w:szCs w:val="20"/>
        </w:rPr>
      </w:pPr>
    </w:p>
    <w:p w:rsidR="00800BEE" w:rsidRDefault="00800BEE" w:rsidP="00800BEE">
      <w:pPr>
        <w:spacing w:line="200" w:lineRule="exact"/>
        <w:rPr>
          <w:rFonts w:cstheme="minorHAnsi"/>
          <w:sz w:val="20"/>
          <w:szCs w:val="20"/>
        </w:rPr>
      </w:pPr>
    </w:p>
    <w:p w:rsidR="00800BEE" w:rsidRPr="00882602" w:rsidRDefault="00800BEE" w:rsidP="00800BEE">
      <w:pPr>
        <w:spacing w:line="200" w:lineRule="exact"/>
        <w:rPr>
          <w:rFonts w:cstheme="minorHAnsi"/>
          <w:sz w:val="20"/>
          <w:szCs w:val="20"/>
        </w:rPr>
      </w:pPr>
    </w:p>
    <w:p w:rsidR="00800BEE" w:rsidRPr="009030CE" w:rsidRDefault="00800BEE" w:rsidP="009A6309">
      <w:pPr>
        <w:pStyle w:val="Default"/>
        <w:spacing w:after="120"/>
        <w:jc w:val="both"/>
        <w:rPr>
          <w:sz w:val="22"/>
          <w:szCs w:val="22"/>
        </w:rPr>
      </w:pPr>
      <w:r>
        <w:rPr>
          <w:sz w:val="22"/>
          <w:szCs w:val="22"/>
        </w:rPr>
        <w:t>The adopted philosophy of the NT accreditation system is that it is b</w:t>
      </w:r>
      <w:r w:rsidRPr="002913FC">
        <w:rPr>
          <w:rFonts w:asciiTheme="minorHAnsi" w:hAnsiTheme="minorHAnsi" w:cstheme="minorHAnsi"/>
        </w:rPr>
        <w:t xml:space="preserve">oth a process and a </w:t>
      </w:r>
      <w:r>
        <w:rPr>
          <w:rFonts w:asciiTheme="minorHAnsi" w:hAnsiTheme="minorHAnsi" w:cstheme="minorHAnsi"/>
        </w:rPr>
        <w:t>product.</w:t>
      </w:r>
      <w:r w:rsidRPr="002913FC">
        <w:rPr>
          <w:rFonts w:asciiTheme="minorHAnsi" w:hAnsiTheme="minorHAnsi" w:cstheme="minorHAnsi"/>
        </w:rPr>
        <w:t xml:space="preserve"> Accreditation relies on integrity, thoughtful and principled judgment, rigorous application of requirements, and a context of trust. It provides an assessment of an institution’s effectiveness in the fulfilment of its mission, its compliance with the requirements of its accrediting association, and its continuing efforts to enhance the quality of learning and its programs and services. Based upon reasoned judgment, the process stimulates evaluation and improvement, while providing a means of continuing accountability to constituents and the public. The product of Accreditation is a statement of an institution’s continuing capacity to provide effective programs and services based on agreed-upon requirements.</w:t>
      </w:r>
    </w:p>
    <w:p w:rsidR="00800BEE" w:rsidRDefault="00800BEE" w:rsidP="00800BEE">
      <w:pPr>
        <w:pStyle w:val="Default"/>
        <w:spacing w:before="200"/>
        <w:jc w:val="both"/>
        <w:rPr>
          <w:sz w:val="22"/>
          <w:szCs w:val="22"/>
        </w:rPr>
      </w:pPr>
      <w:r>
        <w:rPr>
          <w:sz w:val="22"/>
          <w:szCs w:val="22"/>
        </w:rPr>
        <w:t xml:space="preserve">The Accreditation program administered by the Northern Territory Accrediting Authority, Medical Education and Training Centre (METC) </w:t>
      </w:r>
      <w:r w:rsidR="00C61379">
        <w:rPr>
          <w:sz w:val="22"/>
          <w:szCs w:val="22"/>
        </w:rPr>
        <w:t xml:space="preserve">is fair, consistent and rigorous and </w:t>
      </w:r>
      <w:r>
        <w:rPr>
          <w:sz w:val="22"/>
          <w:szCs w:val="22"/>
        </w:rPr>
        <w:t xml:space="preserve">aims to: </w:t>
      </w:r>
    </w:p>
    <w:p w:rsidR="00800BEE" w:rsidRDefault="00800BEE" w:rsidP="008A256D">
      <w:pPr>
        <w:pStyle w:val="Default"/>
        <w:numPr>
          <w:ilvl w:val="0"/>
          <w:numId w:val="30"/>
        </w:numPr>
        <w:tabs>
          <w:tab w:val="left" w:pos="0"/>
        </w:tabs>
        <w:spacing w:before="200"/>
        <w:jc w:val="both"/>
        <w:rPr>
          <w:sz w:val="22"/>
          <w:szCs w:val="22"/>
        </w:rPr>
      </w:pPr>
      <w:r>
        <w:rPr>
          <w:sz w:val="22"/>
          <w:szCs w:val="22"/>
        </w:rPr>
        <w:t xml:space="preserve">Ensure support and development of education and training for junior doctors which enables them to meet high standards of safe practice with respect to patient and practitioner, clinical skills and professional confidence, and become eligible for general registration with the Medical Board of Australia (MBA) </w:t>
      </w:r>
    </w:p>
    <w:p w:rsidR="00800BEE" w:rsidRDefault="00800BEE" w:rsidP="008A256D">
      <w:pPr>
        <w:pStyle w:val="Default"/>
        <w:numPr>
          <w:ilvl w:val="0"/>
          <w:numId w:val="30"/>
        </w:numPr>
        <w:spacing w:before="200"/>
        <w:jc w:val="both"/>
        <w:rPr>
          <w:sz w:val="22"/>
          <w:szCs w:val="22"/>
        </w:rPr>
      </w:pPr>
      <w:r>
        <w:rPr>
          <w:sz w:val="22"/>
          <w:szCs w:val="22"/>
        </w:rPr>
        <w:t xml:space="preserve">Ensure that the best possible environment exists to develop, evaluate and maintain the organisational processes that ensure excellence in the training of prevocational doctors </w:t>
      </w:r>
    </w:p>
    <w:p w:rsidR="00800BEE" w:rsidRDefault="00800BEE" w:rsidP="008A256D">
      <w:pPr>
        <w:pStyle w:val="Default"/>
        <w:numPr>
          <w:ilvl w:val="0"/>
          <w:numId w:val="30"/>
        </w:numPr>
        <w:spacing w:before="200"/>
        <w:jc w:val="both"/>
        <w:rPr>
          <w:sz w:val="22"/>
          <w:szCs w:val="22"/>
        </w:rPr>
      </w:pPr>
      <w:r>
        <w:rPr>
          <w:sz w:val="22"/>
          <w:szCs w:val="22"/>
        </w:rPr>
        <w:t xml:space="preserve">Provide a common denominator of shared values and practices among the diverse organisations which train junior doctors, in order to encourage communication and sharing of experiences </w:t>
      </w:r>
    </w:p>
    <w:p w:rsidR="00800BEE" w:rsidRDefault="00800BEE" w:rsidP="008A256D">
      <w:pPr>
        <w:pStyle w:val="Default"/>
        <w:numPr>
          <w:ilvl w:val="0"/>
          <w:numId w:val="30"/>
        </w:numPr>
        <w:spacing w:before="200"/>
        <w:jc w:val="both"/>
        <w:rPr>
          <w:sz w:val="22"/>
          <w:szCs w:val="22"/>
        </w:rPr>
      </w:pPr>
      <w:r>
        <w:rPr>
          <w:sz w:val="22"/>
          <w:szCs w:val="22"/>
        </w:rPr>
        <w:t xml:space="preserve">Promote links between the educational processes occurring at the undergraduate level with that at the prevocational level </w:t>
      </w:r>
    </w:p>
    <w:p w:rsidR="00800BEE" w:rsidRDefault="00800BEE" w:rsidP="008A256D">
      <w:pPr>
        <w:pStyle w:val="Default"/>
        <w:numPr>
          <w:ilvl w:val="0"/>
          <w:numId w:val="30"/>
        </w:numPr>
        <w:spacing w:before="200"/>
        <w:jc w:val="both"/>
        <w:rPr>
          <w:sz w:val="22"/>
          <w:szCs w:val="22"/>
        </w:rPr>
      </w:pPr>
      <w:r>
        <w:rPr>
          <w:sz w:val="22"/>
          <w:szCs w:val="22"/>
        </w:rPr>
        <w:t xml:space="preserve">Provide the community with a process of external validation of prevocational education programs </w:t>
      </w:r>
    </w:p>
    <w:p w:rsidR="00800BEE" w:rsidRDefault="00800BEE" w:rsidP="008A256D">
      <w:pPr>
        <w:pStyle w:val="Default"/>
        <w:numPr>
          <w:ilvl w:val="0"/>
          <w:numId w:val="30"/>
        </w:numPr>
        <w:spacing w:before="200"/>
        <w:jc w:val="both"/>
        <w:rPr>
          <w:sz w:val="22"/>
          <w:szCs w:val="22"/>
        </w:rPr>
      </w:pPr>
      <w:r>
        <w:rPr>
          <w:sz w:val="22"/>
          <w:szCs w:val="22"/>
        </w:rPr>
        <w:t xml:space="preserve">Provide assistance to facilities by identifying for them, the strengths and weaknesses of their prevocational education programs </w:t>
      </w:r>
    </w:p>
    <w:p w:rsidR="00800BEE" w:rsidRDefault="00800BEE" w:rsidP="008A256D">
      <w:pPr>
        <w:pStyle w:val="BodyText"/>
        <w:tabs>
          <w:tab w:val="left" w:pos="471"/>
        </w:tabs>
        <w:spacing w:before="240"/>
        <w:ind w:left="0" w:right="120"/>
        <w:jc w:val="both"/>
        <w:rPr>
          <w:rFonts w:asciiTheme="minorHAnsi" w:hAnsiTheme="minorHAnsi" w:cstheme="minorHAnsi"/>
        </w:rPr>
      </w:pPr>
      <w:r w:rsidRPr="009E7E6D">
        <w:rPr>
          <w:rFonts w:asciiTheme="minorHAnsi" w:hAnsiTheme="minorHAnsi" w:cstheme="minorHAnsi"/>
        </w:rPr>
        <w:t xml:space="preserve">To achieve this, we work in partnership with </w:t>
      </w:r>
      <w:r>
        <w:rPr>
          <w:rFonts w:asciiTheme="minorHAnsi" w:hAnsiTheme="minorHAnsi" w:cstheme="minorHAnsi"/>
        </w:rPr>
        <w:t xml:space="preserve">prevocational </w:t>
      </w:r>
      <w:r w:rsidRPr="009E7E6D">
        <w:rPr>
          <w:rFonts w:asciiTheme="minorHAnsi" w:hAnsiTheme="minorHAnsi" w:cstheme="minorHAnsi"/>
        </w:rPr>
        <w:t xml:space="preserve">training facilities and provide independent assurance of the quality of training sites and training posts available for training and education of prevocational doctors, using Accreditation Standards </w:t>
      </w:r>
      <w:r w:rsidR="00CF16C1">
        <w:rPr>
          <w:rFonts w:asciiTheme="minorHAnsi" w:hAnsiTheme="minorHAnsi" w:cstheme="minorHAnsi"/>
        </w:rPr>
        <w:t xml:space="preserve">(Appendix </w:t>
      </w:r>
      <w:r w:rsidR="00A3509F">
        <w:rPr>
          <w:rFonts w:asciiTheme="minorHAnsi" w:hAnsiTheme="minorHAnsi" w:cstheme="minorHAnsi"/>
        </w:rPr>
        <w:t>Y</w:t>
      </w:r>
      <w:r w:rsidR="00CF16C1">
        <w:rPr>
          <w:rFonts w:asciiTheme="minorHAnsi" w:hAnsiTheme="minorHAnsi" w:cstheme="minorHAnsi"/>
        </w:rPr>
        <w:t xml:space="preserve">) </w:t>
      </w:r>
      <w:r w:rsidRPr="009E7E6D">
        <w:rPr>
          <w:rFonts w:asciiTheme="minorHAnsi" w:hAnsiTheme="minorHAnsi" w:cstheme="minorHAnsi"/>
        </w:rPr>
        <w:t xml:space="preserve">designed to encourage and support </w:t>
      </w:r>
      <w:r>
        <w:rPr>
          <w:rFonts w:asciiTheme="minorHAnsi" w:hAnsiTheme="minorHAnsi" w:cstheme="minorHAnsi"/>
        </w:rPr>
        <w:t>prevocational training f</w:t>
      </w:r>
      <w:r w:rsidRPr="009E7E6D">
        <w:rPr>
          <w:rFonts w:asciiTheme="minorHAnsi" w:hAnsiTheme="minorHAnsi" w:cstheme="minorHAnsi"/>
        </w:rPr>
        <w:t>acilities in continually improving the orientation, supervision, education, assessment</w:t>
      </w:r>
      <w:r w:rsidR="00C61379">
        <w:rPr>
          <w:rFonts w:asciiTheme="minorHAnsi" w:hAnsiTheme="minorHAnsi" w:cstheme="minorHAnsi"/>
        </w:rPr>
        <w:t>, wellbeing</w:t>
      </w:r>
      <w:r w:rsidRPr="009E7E6D">
        <w:rPr>
          <w:rFonts w:asciiTheme="minorHAnsi" w:hAnsiTheme="minorHAnsi" w:cstheme="minorHAnsi"/>
        </w:rPr>
        <w:t xml:space="preserve"> and welfare of Junior Doctors.</w:t>
      </w:r>
      <w:r w:rsidR="008A256D">
        <w:rPr>
          <w:rFonts w:asciiTheme="minorHAnsi" w:hAnsiTheme="minorHAnsi" w:cstheme="minorHAnsi"/>
        </w:rPr>
        <w:t xml:space="preserve"> </w:t>
      </w:r>
    </w:p>
    <w:p w:rsidR="00800BEE" w:rsidRPr="00285F68" w:rsidRDefault="00800BEE" w:rsidP="00800BEE">
      <w:pPr>
        <w:spacing w:before="120" w:after="120"/>
        <w:ind w:left="142" w:right="-142"/>
        <w:rPr>
          <w:rFonts w:ascii="Calibri" w:hAnsi="Calibri" w:cs="Calibri"/>
        </w:rPr>
      </w:pPr>
      <w:r w:rsidRPr="00285F68">
        <w:rPr>
          <w:rFonts w:ascii="Calibri" w:hAnsi="Calibri" w:cs="Calibri"/>
        </w:rPr>
        <w:t xml:space="preserve">Appendix </w:t>
      </w:r>
      <w:r w:rsidR="002831B6">
        <w:rPr>
          <w:rFonts w:ascii="Calibri" w:hAnsi="Calibri" w:cs="Calibri"/>
        </w:rPr>
        <w:t>Y</w:t>
      </w:r>
      <w:r w:rsidRPr="00285F68">
        <w:rPr>
          <w:rFonts w:ascii="Calibri" w:hAnsi="Calibri" w:cs="Calibri"/>
        </w:rPr>
        <w:tab/>
      </w:r>
      <w:r w:rsidRPr="00285F68">
        <w:rPr>
          <w:rFonts w:ascii="Calibri" w:hAnsi="Calibri" w:cs="Calibri"/>
        </w:rPr>
        <w:tab/>
      </w:r>
    </w:p>
    <w:p w:rsidR="00800BEE" w:rsidRPr="00C26F25" w:rsidRDefault="00800BEE" w:rsidP="00800BEE">
      <w:pPr>
        <w:pStyle w:val="BodyText"/>
        <w:tabs>
          <w:tab w:val="left" w:pos="471"/>
        </w:tabs>
        <w:ind w:left="0" w:right="120"/>
        <w:jc w:val="both"/>
        <w:rPr>
          <w:rFonts w:asciiTheme="minorHAnsi" w:hAnsiTheme="minorHAnsi" w:cstheme="minorHAnsi"/>
        </w:rPr>
      </w:pPr>
    </w:p>
    <w:p w:rsidR="00800BEE" w:rsidRPr="00C26F25" w:rsidRDefault="00800BEE" w:rsidP="00800BEE">
      <w:pPr>
        <w:pStyle w:val="BodyText"/>
        <w:tabs>
          <w:tab w:val="left" w:pos="471"/>
        </w:tabs>
        <w:ind w:left="118" w:right="120"/>
        <w:jc w:val="both"/>
        <w:rPr>
          <w:rFonts w:asciiTheme="minorHAnsi" w:hAnsiTheme="minorHAnsi" w:cstheme="minorHAnsi"/>
        </w:rPr>
      </w:pPr>
      <w:r>
        <w:rPr>
          <w:rFonts w:asciiTheme="minorHAnsi" w:hAnsiTheme="minorHAnsi" w:cstheme="minorHAnsi"/>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5pt" o:ole="">
            <v:imagedata r:id="rId8" o:title=""/>
          </v:shape>
          <o:OLEObject Type="Embed" ProgID="AcroExch.Document.11" ShapeID="_x0000_i1025" DrawAspect="Icon" ObjectID="_1528638677" r:id="rId9"/>
        </w:object>
      </w:r>
    </w:p>
    <w:p w:rsidR="0059072F" w:rsidRDefault="0059072F" w:rsidP="003D0E53">
      <w:pPr>
        <w:pStyle w:val="BodyText"/>
        <w:tabs>
          <w:tab w:val="left" w:pos="471"/>
        </w:tabs>
        <w:spacing w:before="120"/>
        <w:ind w:left="0" w:right="120"/>
        <w:jc w:val="both"/>
        <w:rPr>
          <w:rFonts w:asciiTheme="minorHAnsi" w:hAnsiTheme="minorHAnsi" w:cstheme="minorHAnsi"/>
        </w:rPr>
      </w:pPr>
      <w:r>
        <w:rPr>
          <w:rFonts w:asciiTheme="minorHAnsi" w:hAnsiTheme="minorHAnsi" w:cstheme="minorHAnsi"/>
        </w:rPr>
        <w:t>METC have built and continue to build partnerships with the NT Medical Program in Darwin located at the Charles Darwin University campus to promote the links between the undergraduate and prevocational years.</w:t>
      </w:r>
    </w:p>
    <w:p w:rsidR="008A0A4A" w:rsidRPr="008A0A4A" w:rsidRDefault="008A0A4A" w:rsidP="008A0A4A">
      <w:pPr>
        <w:pStyle w:val="BodyText"/>
        <w:numPr>
          <w:ilvl w:val="1"/>
          <w:numId w:val="33"/>
        </w:numPr>
        <w:tabs>
          <w:tab w:val="left" w:pos="841"/>
        </w:tabs>
        <w:spacing w:before="32" w:line="275" w:lineRule="auto"/>
        <w:ind w:right="867"/>
        <w:rPr>
          <w:rFonts w:asciiTheme="minorHAnsi" w:hAnsiTheme="minorHAnsi" w:cstheme="minorHAnsi"/>
          <w:i/>
        </w:rPr>
      </w:pPr>
      <w:r w:rsidRPr="008A0A4A">
        <w:rPr>
          <w:rFonts w:asciiTheme="minorHAnsi" w:hAnsiTheme="minorHAnsi" w:cstheme="minorHAnsi"/>
          <w:i/>
        </w:rPr>
        <w:lastRenderedPageBreak/>
        <w:t>The</w:t>
      </w:r>
      <w:r w:rsidRPr="008A0A4A">
        <w:rPr>
          <w:rFonts w:asciiTheme="minorHAnsi" w:hAnsiTheme="minorHAnsi" w:cstheme="minorHAnsi"/>
          <w:i/>
          <w:spacing w:val="-2"/>
        </w:rPr>
        <w:t xml:space="preserve"> </w:t>
      </w:r>
      <w:r w:rsidRPr="008A0A4A">
        <w:rPr>
          <w:rFonts w:asciiTheme="minorHAnsi" w:hAnsiTheme="minorHAnsi" w:cstheme="minorHAnsi"/>
          <w:i/>
          <w:spacing w:val="-1"/>
        </w:rPr>
        <w:t>intern</w:t>
      </w:r>
      <w:r w:rsidRPr="008A0A4A">
        <w:rPr>
          <w:rFonts w:asciiTheme="minorHAnsi" w:hAnsiTheme="minorHAnsi" w:cstheme="minorHAnsi"/>
          <w:i/>
        </w:rPr>
        <w:t xml:space="preserve"> </w:t>
      </w:r>
      <w:r w:rsidRPr="008A0A4A">
        <w:rPr>
          <w:rFonts w:asciiTheme="minorHAnsi" w:hAnsiTheme="minorHAnsi" w:cstheme="minorHAnsi"/>
          <w:i/>
          <w:spacing w:val="-1"/>
        </w:rPr>
        <w:t>training</w:t>
      </w:r>
      <w:r w:rsidRPr="008A0A4A">
        <w:rPr>
          <w:rFonts w:asciiTheme="minorHAnsi" w:hAnsiTheme="minorHAnsi" w:cstheme="minorHAnsi"/>
          <w:i/>
          <w:spacing w:val="-3"/>
        </w:rPr>
        <w:t xml:space="preserve"> </w:t>
      </w:r>
      <w:r w:rsidRPr="008A0A4A">
        <w:rPr>
          <w:rFonts w:asciiTheme="minorHAnsi" w:hAnsiTheme="minorHAnsi" w:cstheme="minorHAnsi"/>
          <w:i/>
          <w:spacing w:val="-1"/>
        </w:rPr>
        <w:t>accreditation</w:t>
      </w:r>
      <w:r w:rsidRPr="008A0A4A">
        <w:rPr>
          <w:rFonts w:asciiTheme="minorHAnsi" w:hAnsiTheme="minorHAnsi" w:cstheme="minorHAnsi"/>
          <w:i/>
          <w:spacing w:val="2"/>
        </w:rPr>
        <w:t xml:space="preserve"> </w:t>
      </w:r>
      <w:r w:rsidRPr="008A0A4A">
        <w:rPr>
          <w:rFonts w:asciiTheme="minorHAnsi" w:hAnsiTheme="minorHAnsi" w:cstheme="minorHAnsi"/>
          <w:i/>
          <w:spacing w:val="-1"/>
        </w:rPr>
        <w:t>authority</w:t>
      </w:r>
      <w:r w:rsidRPr="008A0A4A">
        <w:rPr>
          <w:rFonts w:asciiTheme="minorHAnsi" w:hAnsiTheme="minorHAnsi" w:cstheme="minorHAnsi"/>
          <w:i/>
          <w:spacing w:val="-2"/>
        </w:rPr>
        <w:t xml:space="preserve"> </w:t>
      </w:r>
      <w:r w:rsidRPr="008A0A4A">
        <w:rPr>
          <w:rFonts w:asciiTheme="minorHAnsi" w:hAnsiTheme="minorHAnsi" w:cstheme="minorHAnsi"/>
          <w:i/>
          <w:spacing w:val="-1"/>
        </w:rPr>
        <w:t>ensures</w:t>
      </w:r>
      <w:r w:rsidRPr="008A0A4A">
        <w:rPr>
          <w:rFonts w:asciiTheme="minorHAnsi" w:hAnsiTheme="minorHAnsi" w:cstheme="minorHAnsi"/>
          <w:i/>
        </w:rPr>
        <w:t xml:space="preserve"> </w:t>
      </w:r>
      <w:r w:rsidRPr="008A0A4A">
        <w:rPr>
          <w:rFonts w:asciiTheme="minorHAnsi" w:hAnsiTheme="minorHAnsi" w:cstheme="minorHAnsi"/>
          <w:i/>
          <w:spacing w:val="-1"/>
        </w:rPr>
        <w:t>documentation</w:t>
      </w:r>
      <w:r w:rsidRPr="008A0A4A">
        <w:rPr>
          <w:rFonts w:asciiTheme="minorHAnsi" w:hAnsiTheme="minorHAnsi" w:cstheme="minorHAnsi"/>
          <w:i/>
        </w:rPr>
        <w:t xml:space="preserve"> on</w:t>
      </w:r>
      <w:r w:rsidRPr="008A0A4A">
        <w:rPr>
          <w:rFonts w:asciiTheme="minorHAnsi" w:hAnsiTheme="minorHAnsi" w:cstheme="minorHAnsi"/>
          <w:i/>
          <w:spacing w:val="-3"/>
        </w:rPr>
        <w:t xml:space="preserve"> </w:t>
      </w:r>
      <w:r w:rsidRPr="008A0A4A">
        <w:rPr>
          <w:rFonts w:asciiTheme="minorHAnsi" w:hAnsiTheme="minorHAnsi" w:cstheme="minorHAnsi"/>
          <w:i/>
        </w:rPr>
        <w:t xml:space="preserve">the </w:t>
      </w:r>
      <w:r w:rsidRPr="008A0A4A">
        <w:rPr>
          <w:rFonts w:asciiTheme="minorHAnsi" w:hAnsiTheme="minorHAnsi" w:cstheme="minorHAnsi"/>
          <w:i/>
          <w:spacing w:val="-1"/>
        </w:rPr>
        <w:t>accreditation</w:t>
      </w:r>
      <w:r w:rsidRPr="008A0A4A">
        <w:rPr>
          <w:rFonts w:asciiTheme="minorHAnsi" w:hAnsiTheme="minorHAnsi" w:cstheme="minorHAnsi"/>
          <w:i/>
          <w:spacing w:val="53"/>
        </w:rPr>
        <w:t xml:space="preserve"> </w:t>
      </w:r>
      <w:r w:rsidRPr="008A0A4A">
        <w:rPr>
          <w:rFonts w:asciiTheme="minorHAnsi" w:hAnsiTheme="minorHAnsi" w:cstheme="minorHAnsi"/>
          <w:i/>
          <w:spacing w:val="-1"/>
        </w:rPr>
        <w:t>requirements</w:t>
      </w:r>
      <w:r w:rsidRPr="008A0A4A">
        <w:rPr>
          <w:rFonts w:asciiTheme="minorHAnsi" w:hAnsiTheme="minorHAnsi" w:cstheme="minorHAnsi"/>
          <w:i/>
          <w:spacing w:val="-2"/>
        </w:rPr>
        <w:t xml:space="preserve"> </w:t>
      </w:r>
      <w:r w:rsidRPr="008A0A4A">
        <w:rPr>
          <w:rFonts w:asciiTheme="minorHAnsi" w:hAnsiTheme="minorHAnsi" w:cstheme="minorHAnsi"/>
          <w:i/>
        </w:rPr>
        <w:t xml:space="preserve">and </w:t>
      </w:r>
      <w:r w:rsidRPr="008A0A4A">
        <w:rPr>
          <w:rFonts w:asciiTheme="minorHAnsi" w:hAnsiTheme="minorHAnsi" w:cstheme="minorHAnsi"/>
          <w:i/>
          <w:spacing w:val="-1"/>
        </w:rPr>
        <w:t>procedures</w:t>
      </w:r>
      <w:r w:rsidRPr="008A0A4A">
        <w:rPr>
          <w:rFonts w:asciiTheme="minorHAnsi" w:hAnsiTheme="minorHAnsi" w:cstheme="minorHAnsi"/>
          <w:i/>
        </w:rPr>
        <w:t xml:space="preserve"> is</w:t>
      </w:r>
      <w:r w:rsidRPr="008A0A4A">
        <w:rPr>
          <w:rFonts w:asciiTheme="minorHAnsi" w:hAnsiTheme="minorHAnsi" w:cstheme="minorHAnsi"/>
          <w:i/>
          <w:spacing w:val="-2"/>
        </w:rPr>
        <w:t xml:space="preserve"> </w:t>
      </w:r>
      <w:r w:rsidRPr="008A0A4A">
        <w:rPr>
          <w:rFonts w:asciiTheme="minorHAnsi" w:hAnsiTheme="minorHAnsi" w:cstheme="minorHAnsi"/>
          <w:i/>
          <w:spacing w:val="-1"/>
        </w:rPr>
        <w:t>publicly</w:t>
      </w:r>
      <w:r w:rsidRPr="008A0A4A">
        <w:rPr>
          <w:rFonts w:asciiTheme="minorHAnsi" w:hAnsiTheme="minorHAnsi" w:cstheme="minorHAnsi"/>
          <w:i/>
          <w:spacing w:val="-3"/>
        </w:rPr>
        <w:t xml:space="preserve"> </w:t>
      </w:r>
      <w:r w:rsidRPr="008A0A4A">
        <w:rPr>
          <w:rFonts w:asciiTheme="minorHAnsi" w:hAnsiTheme="minorHAnsi" w:cstheme="minorHAnsi"/>
          <w:i/>
          <w:spacing w:val="-1"/>
        </w:rPr>
        <w:t>available.</w:t>
      </w:r>
    </w:p>
    <w:p w:rsidR="00E108AF" w:rsidRPr="009E7E6D" w:rsidRDefault="00E108AF" w:rsidP="00E108AF">
      <w:pPr>
        <w:pStyle w:val="BodyText"/>
        <w:tabs>
          <w:tab w:val="left" w:pos="471"/>
        </w:tabs>
        <w:spacing w:before="240"/>
        <w:ind w:left="0" w:right="120"/>
        <w:jc w:val="both"/>
        <w:rPr>
          <w:rFonts w:asciiTheme="minorHAnsi" w:hAnsiTheme="minorHAnsi" w:cstheme="minorHAnsi"/>
        </w:rPr>
      </w:pPr>
      <w:r>
        <w:rPr>
          <w:rFonts w:asciiTheme="minorHAnsi" w:hAnsiTheme="minorHAnsi" w:cstheme="minorHAnsi"/>
        </w:rPr>
        <w:t xml:space="preserve">The NT Prevocational Accreditation System documents including the Prevocational Accreditation Standards can all be found on METCs public website. </w:t>
      </w:r>
      <w:hyperlink r:id="rId10" w:history="1">
        <w:r w:rsidRPr="00515DB1">
          <w:rPr>
            <w:rStyle w:val="Hyperlink"/>
            <w:rFonts w:asciiTheme="minorHAnsi" w:hAnsiTheme="minorHAnsi" w:cstheme="minorHAnsi"/>
          </w:rPr>
          <w:t>www.ntmetc.com</w:t>
        </w:r>
      </w:hyperlink>
      <w:r>
        <w:rPr>
          <w:rFonts w:asciiTheme="minorHAnsi" w:hAnsiTheme="minorHAnsi" w:cstheme="minorHAnsi"/>
        </w:rPr>
        <w:t xml:space="preserve"> </w:t>
      </w:r>
    </w:p>
    <w:p w:rsidR="00800BEE" w:rsidRDefault="00800BEE" w:rsidP="00D5080F">
      <w:pPr>
        <w:pStyle w:val="BodyText"/>
        <w:tabs>
          <w:tab w:val="left" w:pos="471"/>
        </w:tabs>
        <w:spacing w:before="120"/>
        <w:ind w:left="0" w:right="120"/>
        <w:jc w:val="both"/>
        <w:rPr>
          <w:rFonts w:asciiTheme="minorHAnsi" w:hAnsiTheme="minorHAnsi" w:cstheme="minorHAnsi"/>
        </w:rPr>
      </w:pPr>
      <w:r>
        <w:rPr>
          <w:rFonts w:asciiTheme="minorHAnsi" w:hAnsiTheme="minorHAnsi" w:cstheme="minorHAnsi"/>
        </w:rPr>
        <w:t xml:space="preserve">In the last three years there has been one major review of the NT </w:t>
      </w:r>
      <w:r w:rsidR="00C61379">
        <w:rPr>
          <w:rFonts w:asciiTheme="minorHAnsi" w:hAnsiTheme="minorHAnsi" w:cstheme="minorHAnsi"/>
        </w:rPr>
        <w:t xml:space="preserve">Accreditation </w:t>
      </w:r>
      <w:r>
        <w:rPr>
          <w:rFonts w:asciiTheme="minorHAnsi" w:hAnsiTheme="minorHAnsi" w:cstheme="minorHAnsi"/>
        </w:rPr>
        <w:t>Standards and its underpinning criteria. The version above of the NT Prevocational Accreditation Standards, Guidelines and Rating scale is the final version that has been endorsed for use by the NT Board of the Medical Board of Australia (NTBMBA).</w:t>
      </w:r>
    </w:p>
    <w:p w:rsidR="00800BEE" w:rsidRDefault="00800BEE" w:rsidP="00CF16C1">
      <w:pPr>
        <w:pStyle w:val="BodyText"/>
        <w:tabs>
          <w:tab w:val="left" w:pos="471"/>
        </w:tabs>
        <w:spacing w:before="120"/>
        <w:ind w:left="0" w:right="120"/>
        <w:jc w:val="both"/>
        <w:rPr>
          <w:rFonts w:asciiTheme="minorHAnsi" w:hAnsiTheme="minorHAnsi" w:cstheme="minorHAnsi"/>
        </w:rPr>
      </w:pPr>
      <w:r>
        <w:rPr>
          <w:rFonts w:asciiTheme="minorHAnsi" w:hAnsiTheme="minorHAnsi" w:cstheme="minorHAnsi"/>
        </w:rPr>
        <w:t xml:space="preserve">This process of review and change used a </w:t>
      </w:r>
      <w:r w:rsidR="0059072F">
        <w:rPr>
          <w:rFonts w:asciiTheme="minorHAnsi" w:hAnsiTheme="minorHAnsi" w:cstheme="minorHAnsi"/>
        </w:rPr>
        <w:t xml:space="preserve">collaborative and </w:t>
      </w:r>
      <w:r>
        <w:rPr>
          <w:rFonts w:asciiTheme="minorHAnsi" w:hAnsiTheme="minorHAnsi" w:cstheme="minorHAnsi"/>
        </w:rPr>
        <w:t>consultative process through the establishment of a working party with representation from the two health services including a junior doctor, to work through the NTPMC Intern Accreditation Standards 2008. The aims of this review were to ensure that the new national standards were embedded in our accreditation systems prevocational standards and criteria for Interns, and to consider how the standards could be reworded to include all prevocational doctors in training, an aim of the NT DoH. To do this the NTPMC accreditation staff mapped the 2008 NTPMC standards and the new national standards as well as looking at local health service requirements so that the standards could be customised to purpose.  To demonstrate how this was managed through a sta</w:t>
      </w:r>
      <w:r w:rsidR="00794C38">
        <w:rPr>
          <w:rFonts w:asciiTheme="minorHAnsi" w:hAnsiTheme="minorHAnsi" w:cstheme="minorHAnsi"/>
        </w:rPr>
        <w:t>keholder working party see A</w:t>
      </w:r>
      <w:r>
        <w:rPr>
          <w:rFonts w:asciiTheme="minorHAnsi" w:hAnsiTheme="minorHAnsi" w:cstheme="minorHAnsi"/>
        </w:rPr>
        <w:t>ppendix</w:t>
      </w:r>
      <w:r w:rsidR="00A3509F">
        <w:rPr>
          <w:rFonts w:asciiTheme="minorHAnsi" w:hAnsiTheme="minorHAnsi" w:cstheme="minorHAnsi"/>
        </w:rPr>
        <w:t xml:space="preserve"> Z</w:t>
      </w:r>
      <w:r w:rsidR="00794C38">
        <w:rPr>
          <w:rFonts w:asciiTheme="minorHAnsi" w:hAnsiTheme="minorHAnsi" w:cstheme="minorHAnsi"/>
        </w:rPr>
        <w:t xml:space="preserve"> </w:t>
      </w:r>
      <w:r>
        <w:rPr>
          <w:rFonts w:asciiTheme="minorHAnsi" w:hAnsiTheme="minorHAnsi" w:cstheme="minorHAnsi"/>
        </w:rPr>
        <w:t>below</w:t>
      </w:r>
      <w:r w:rsidR="00794C38">
        <w:rPr>
          <w:rFonts w:asciiTheme="minorHAnsi" w:hAnsiTheme="minorHAnsi" w:cstheme="minorHAnsi"/>
        </w:rPr>
        <w:t>.</w:t>
      </w:r>
    </w:p>
    <w:p w:rsidR="00800BEE" w:rsidRPr="00285F68" w:rsidRDefault="009E1CEE" w:rsidP="00D5080F">
      <w:pPr>
        <w:spacing w:before="120" w:after="120"/>
        <w:ind w:right="-142"/>
        <w:rPr>
          <w:rFonts w:ascii="Calibri" w:hAnsi="Calibri" w:cs="Calibri"/>
        </w:rPr>
      </w:pPr>
      <w:r>
        <w:rPr>
          <w:rFonts w:ascii="Calibri" w:hAnsi="Calibri" w:cs="Calibri"/>
        </w:rPr>
        <w:t xml:space="preserve">      </w:t>
      </w:r>
      <w:r w:rsidR="00800BEE" w:rsidRPr="00285F68">
        <w:rPr>
          <w:rFonts w:ascii="Calibri" w:hAnsi="Calibri" w:cs="Calibri"/>
        </w:rPr>
        <w:t xml:space="preserve">Appendix </w:t>
      </w:r>
      <w:r w:rsidR="002831B6">
        <w:rPr>
          <w:rFonts w:ascii="Calibri" w:hAnsi="Calibri" w:cs="Calibri"/>
        </w:rPr>
        <w:t>Z</w:t>
      </w:r>
      <w:r w:rsidR="00800BEE" w:rsidRPr="00285F68">
        <w:rPr>
          <w:rFonts w:ascii="Calibri" w:hAnsi="Calibri" w:cs="Calibri"/>
        </w:rPr>
        <w:tab/>
      </w:r>
      <w:r w:rsidR="00800BEE" w:rsidRPr="00285F68">
        <w:rPr>
          <w:rFonts w:ascii="Calibri" w:hAnsi="Calibri" w:cs="Calibri"/>
        </w:rPr>
        <w:tab/>
      </w:r>
    </w:p>
    <w:p w:rsidR="00373969" w:rsidRPr="00373969" w:rsidRDefault="00373969" w:rsidP="00373969">
      <w:pPr>
        <w:spacing w:before="120" w:after="120"/>
        <w:rPr>
          <w:sz w:val="16"/>
          <w:szCs w:val="16"/>
        </w:rPr>
      </w:pPr>
      <w:r w:rsidRPr="00373969">
        <w:rPr>
          <w:sz w:val="16"/>
          <w:szCs w:val="16"/>
        </w:rPr>
        <w:t>NOT</w:t>
      </w:r>
      <w:r w:rsidR="006F1920">
        <w:rPr>
          <w:sz w:val="16"/>
          <w:szCs w:val="16"/>
        </w:rPr>
        <w:t xml:space="preserve"> </w:t>
      </w:r>
      <w:r w:rsidRPr="00373969">
        <w:rPr>
          <w:sz w:val="16"/>
          <w:szCs w:val="16"/>
        </w:rPr>
        <w:t>AVAILABLE</w:t>
      </w:r>
    </w:p>
    <w:p w:rsidR="006F1920" w:rsidRDefault="006F1920" w:rsidP="009E1CEE">
      <w:pPr>
        <w:pStyle w:val="BodyText"/>
        <w:tabs>
          <w:tab w:val="left" w:pos="471"/>
        </w:tabs>
        <w:spacing w:before="120"/>
        <w:ind w:left="0" w:right="120"/>
        <w:jc w:val="both"/>
        <w:rPr>
          <w:rFonts w:asciiTheme="minorHAnsi" w:hAnsiTheme="minorHAnsi" w:cstheme="minorHAnsi"/>
        </w:rPr>
      </w:pPr>
    </w:p>
    <w:p w:rsidR="00800BEE" w:rsidRDefault="00800BEE" w:rsidP="009E1CEE">
      <w:pPr>
        <w:pStyle w:val="BodyText"/>
        <w:tabs>
          <w:tab w:val="left" w:pos="471"/>
        </w:tabs>
        <w:spacing w:before="120"/>
        <w:ind w:left="0" w:right="120"/>
        <w:jc w:val="both"/>
        <w:rPr>
          <w:rFonts w:asciiTheme="minorHAnsi" w:hAnsiTheme="minorHAnsi" w:cstheme="minorHAnsi"/>
        </w:rPr>
      </w:pPr>
      <w:bookmarkStart w:id="0" w:name="_GoBack"/>
      <w:bookmarkEnd w:id="0"/>
      <w:r>
        <w:rPr>
          <w:rFonts w:asciiTheme="minorHAnsi" w:hAnsiTheme="minorHAnsi" w:cstheme="minorHAnsi"/>
        </w:rPr>
        <w:t xml:space="preserve">The main change in the standards document was the shift from only referring to Interns in this assessment process.  The language used within these standards now includes all prevocational doctors.  While NT health services transition to include all prevocational positions in their accreditation assessments in the future our focus and priority is on the Intern year (PGY1). </w:t>
      </w:r>
    </w:p>
    <w:p w:rsidR="00800BEE" w:rsidRPr="00C26F25" w:rsidRDefault="00800BEE" w:rsidP="009E1CEE">
      <w:pPr>
        <w:pStyle w:val="BodyText"/>
        <w:tabs>
          <w:tab w:val="left" w:pos="471"/>
        </w:tabs>
        <w:spacing w:before="120"/>
        <w:ind w:left="0" w:right="120"/>
        <w:jc w:val="both"/>
        <w:rPr>
          <w:rFonts w:asciiTheme="minorHAnsi" w:hAnsiTheme="minorHAnsi" w:cstheme="minorHAnsi"/>
        </w:rPr>
      </w:pPr>
      <w:r>
        <w:rPr>
          <w:rFonts w:asciiTheme="minorHAnsi" w:hAnsiTheme="minorHAnsi" w:cstheme="minorHAnsi"/>
        </w:rPr>
        <w:t>The other amendment to our NT Prevocational Accreditation Standards, Guidelines and Rating Scale during the previous three years document was to the NT Prevocational Accreditation rating scales. This change amended our previous five (5) levels in our rating scale to two (2) main ratings following the ACHS EQulP scales that are already identified and understood in the health services. In order to promote continued efforts in continuous improvement it was decided by the previous Council (NTPMC) membership to add two further ratings. This would allow the health services to demonstrate and be recognised for innovation and leadership in their prevocational education and training programs.</w:t>
      </w:r>
    </w:p>
    <w:p w:rsidR="00800BEE" w:rsidRPr="005F7798" w:rsidRDefault="00800BEE" w:rsidP="00800BEE">
      <w:pPr>
        <w:spacing w:before="240"/>
        <w:ind w:left="1418"/>
      </w:pPr>
      <w:r w:rsidRPr="005F7798">
        <w:t xml:space="preserve">A </w:t>
      </w:r>
      <w:r>
        <w:t>2</w:t>
      </w:r>
      <w:r w:rsidRPr="005F7798">
        <w:t xml:space="preserve"> po</w:t>
      </w:r>
      <w:r>
        <w:t>int Rating S</w:t>
      </w:r>
      <w:r w:rsidRPr="005F7798">
        <w:t>cale is b</w:t>
      </w:r>
      <w:r>
        <w:t>ased on those used by the ACHS EQulP Scale</w:t>
      </w:r>
    </w:p>
    <w:p w:rsidR="00800BEE" w:rsidRDefault="00800BEE" w:rsidP="00800BEE">
      <w:pPr>
        <w:widowControl/>
        <w:numPr>
          <w:ilvl w:val="0"/>
          <w:numId w:val="19"/>
        </w:numPr>
        <w:spacing w:before="120" w:line="276" w:lineRule="auto"/>
        <w:ind w:left="1418"/>
      </w:pPr>
      <w:r>
        <w:t>Not Met</w:t>
      </w:r>
      <w:r w:rsidRPr="005F7798">
        <w:t xml:space="preserve"> (</w:t>
      </w:r>
      <w:r>
        <w:rPr>
          <w:b/>
        </w:rPr>
        <w:t>NM</w:t>
      </w:r>
      <w:r w:rsidRPr="005F7798">
        <w:t xml:space="preserve">) – awareness and knowledge of the </w:t>
      </w:r>
      <w:r>
        <w:t>Standard</w:t>
      </w:r>
      <w:r w:rsidRPr="005F7798">
        <w:t xml:space="preserve">s but </w:t>
      </w:r>
      <w:r w:rsidRPr="00957BC3">
        <w:rPr>
          <w:u w:val="single"/>
        </w:rPr>
        <w:t>only fundamental</w:t>
      </w:r>
      <w:r w:rsidRPr="005F7798">
        <w:t xml:space="preserve"> systems in place</w:t>
      </w:r>
      <w:r>
        <w:t>, or</w:t>
      </w:r>
      <w:r w:rsidRPr="005F7798">
        <w:t xml:space="preserve"> implemented systems but </w:t>
      </w:r>
      <w:r w:rsidRPr="00A70C2D">
        <w:rPr>
          <w:u w:val="single"/>
        </w:rPr>
        <w:t>little or no monitoring</w:t>
      </w:r>
      <w:r w:rsidRPr="005F7798">
        <w:t xml:space="preserve"> of outcomes against </w:t>
      </w:r>
      <w:r>
        <w:t>Standard</w:t>
      </w:r>
      <w:r w:rsidRPr="005F7798">
        <w:t>s</w:t>
      </w:r>
      <w:r>
        <w:t>.</w:t>
      </w:r>
    </w:p>
    <w:p w:rsidR="00800BEE" w:rsidRDefault="00800BEE" w:rsidP="00800BEE">
      <w:pPr>
        <w:widowControl/>
        <w:numPr>
          <w:ilvl w:val="0"/>
          <w:numId w:val="19"/>
        </w:numPr>
        <w:spacing w:line="276" w:lineRule="auto"/>
        <w:ind w:left="1418"/>
      </w:pPr>
      <w:r>
        <w:t>Satisfactorily Met (</w:t>
      </w:r>
      <w:r>
        <w:rPr>
          <w:b/>
        </w:rPr>
        <w:t>SM</w:t>
      </w:r>
      <w:r>
        <w:t xml:space="preserve">) – </w:t>
      </w:r>
      <w:r w:rsidRPr="00957BC3">
        <w:rPr>
          <w:u w:val="single"/>
        </w:rPr>
        <w:t>collection of outcome data</w:t>
      </w:r>
      <w:r>
        <w:t xml:space="preserve"> from systems designed to implement Standards </w:t>
      </w:r>
      <w:r w:rsidRPr="00957BC3">
        <w:rPr>
          <w:u w:val="single"/>
        </w:rPr>
        <w:t>and evidence of improvements</w:t>
      </w:r>
      <w:r>
        <w:t xml:space="preserve"> to systems.</w:t>
      </w:r>
    </w:p>
    <w:p w:rsidR="00800BEE" w:rsidRDefault="00800BEE" w:rsidP="00800BEE">
      <w:pPr>
        <w:spacing w:line="276" w:lineRule="auto"/>
      </w:pPr>
    </w:p>
    <w:p w:rsidR="00800BEE" w:rsidRDefault="00800BEE" w:rsidP="00800BEE">
      <w:pPr>
        <w:spacing w:line="276" w:lineRule="auto"/>
      </w:pPr>
      <w:r>
        <w:t>For any Achievements above and beyond Satisfactorily Met the following ratings may be used</w:t>
      </w:r>
    </w:p>
    <w:p w:rsidR="00800BEE" w:rsidRDefault="00800BEE" w:rsidP="00800BEE">
      <w:pPr>
        <w:widowControl/>
        <w:numPr>
          <w:ilvl w:val="0"/>
          <w:numId w:val="20"/>
        </w:numPr>
        <w:spacing w:before="120" w:line="276" w:lineRule="auto"/>
        <w:ind w:left="1418" w:hanging="425"/>
      </w:pPr>
      <w:r>
        <w:t>Extensive Achievement (</w:t>
      </w:r>
      <w:r w:rsidRPr="00001401">
        <w:rPr>
          <w:b/>
        </w:rPr>
        <w:t>EA</w:t>
      </w:r>
      <w:r>
        <w:t xml:space="preserve">) – </w:t>
      </w:r>
      <w:r w:rsidRPr="000F3457">
        <w:t>evidence</w:t>
      </w:r>
      <w:r>
        <w:t xml:space="preserve"> of </w:t>
      </w:r>
      <w:r w:rsidRPr="000E2511">
        <w:rPr>
          <w:u w:val="single"/>
        </w:rPr>
        <w:t>innovation and implementation of best practice</w:t>
      </w:r>
      <w:r>
        <w:t xml:space="preserve"> including sharing of practice at a State or National level.</w:t>
      </w:r>
    </w:p>
    <w:p w:rsidR="00800BEE" w:rsidRPr="00065D01" w:rsidRDefault="00800BEE" w:rsidP="00800BEE">
      <w:pPr>
        <w:widowControl/>
        <w:numPr>
          <w:ilvl w:val="0"/>
          <w:numId w:val="21"/>
        </w:numPr>
        <w:spacing w:line="276" w:lineRule="auto"/>
        <w:ind w:left="1418" w:hanging="425"/>
      </w:pPr>
      <w:r>
        <w:lastRenderedPageBreak/>
        <w:t>Outstanding Achievement (</w:t>
      </w:r>
      <w:r w:rsidRPr="00001401">
        <w:rPr>
          <w:b/>
        </w:rPr>
        <w:t>OA</w:t>
      </w:r>
      <w:r>
        <w:t xml:space="preserve">) – considered </w:t>
      </w:r>
      <w:r w:rsidRPr="000E2511">
        <w:rPr>
          <w:u w:val="single"/>
        </w:rPr>
        <w:t>leaders</w:t>
      </w:r>
      <w:r>
        <w:t xml:space="preserve"> in the field relevant to the Criterion being assessed. There is </w:t>
      </w:r>
      <w:r w:rsidRPr="000F3457">
        <w:t>evidence</w:t>
      </w:r>
      <w:r>
        <w:t xml:space="preserve"> of </w:t>
      </w:r>
      <w:r w:rsidRPr="000E2511">
        <w:rPr>
          <w:u w:val="single"/>
        </w:rPr>
        <w:t>benchmarking</w:t>
      </w:r>
      <w:r>
        <w:t xml:space="preserve"> and comparing systems internally and/or externally.</w:t>
      </w:r>
    </w:p>
    <w:p w:rsidR="00800BEE" w:rsidRPr="00C26F25" w:rsidRDefault="00800BEE" w:rsidP="00800BEE">
      <w:pPr>
        <w:pStyle w:val="BodyText"/>
        <w:tabs>
          <w:tab w:val="left" w:pos="471"/>
        </w:tabs>
        <w:ind w:left="118" w:right="120"/>
        <w:jc w:val="both"/>
        <w:rPr>
          <w:rFonts w:asciiTheme="minorHAnsi" w:hAnsiTheme="minorHAnsi" w:cstheme="minorHAnsi"/>
        </w:rPr>
      </w:pPr>
    </w:p>
    <w:p w:rsidR="00800BEE" w:rsidRDefault="00800BEE" w:rsidP="00E108AF">
      <w:pPr>
        <w:pStyle w:val="BodyText"/>
        <w:tabs>
          <w:tab w:val="left" w:pos="459"/>
        </w:tabs>
        <w:spacing w:before="1"/>
        <w:ind w:left="0" w:right="117"/>
        <w:jc w:val="both"/>
        <w:rPr>
          <w:rFonts w:asciiTheme="minorHAnsi" w:hAnsiTheme="minorHAnsi" w:cstheme="minorHAnsi"/>
          <w:spacing w:val="-1"/>
        </w:rPr>
      </w:pPr>
      <w:r>
        <w:rPr>
          <w:rFonts w:asciiTheme="minorHAnsi" w:hAnsiTheme="minorHAnsi" w:cstheme="minorHAnsi"/>
          <w:spacing w:val="-1"/>
        </w:rPr>
        <w:t>Accreditation requirements, processes and accreditation decisions are communicated through our website, electronically via email correspondence and through letters to our various stakeholders involved in the accreditation of Intern positions.</w:t>
      </w:r>
    </w:p>
    <w:p w:rsidR="00794C38" w:rsidRDefault="00800BEE" w:rsidP="00D5080F">
      <w:pPr>
        <w:pStyle w:val="BodyText"/>
        <w:tabs>
          <w:tab w:val="left" w:pos="459"/>
        </w:tabs>
        <w:spacing w:before="120"/>
        <w:ind w:left="0" w:right="117"/>
        <w:jc w:val="both"/>
        <w:rPr>
          <w:rFonts w:asciiTheme="minorHAnsi" w:hAnsiTheme="minorHAnsi" w:cstheme="minorHAnsi"/>
          <w:spacing w:val="-1"/>
        </w:rPr>
      </w:pPr>
      <w:r>
        <w:rPr>
          <w:rFonts w:asciiTheme="minorHAnsi" w:hAnsiTheme="minorHAnsi" w:cstheme="minorHAnsi"/>
          <w:spacing w:val="-1"/>
        </w:rPr>
        <w:t>The accreditation support team uses excel spreadsheets to monitor the process milestones in each survey event for each health service training facility</w:t>
      </w:r>
      <w:r w:rsidR="009E1CEE">
        <w:rPr>
          <w:rFonts w:asciiTheme="minorHAnsi" w:hAnsiTheme="minorHAnsi" w:cstheme="minorHAnsi"/>
          <w:spacing w:val="-1"/>
        </w:rPr>
        <w:t xml:space="preserve"> (Appendix</w:t>
      </w:r>
      <w:r w:rsidR="00A3509F">
        <w:rPr>
          <w:rFonts w:asciiTheme="minorHAnsi" w:hAnsiTheme="minorHAnsi" w:cstheme="minorHAnsi"/>
          <w:spacing w:val="-1"/>
        </w:rPr>
        <w:t xml:space="preserve"> AB</w:t>
      </w:r>
      <w:r w:rsidR="009E1CEE">
        <w:rPr>
          <w:rFonts w:asciiTheme="minorHAnsi" w:hAnsiTheme="minorHAnsi" w:cstheme="minorHAnsi"/>
          <w:spacing w:val="-1"/>
        </w:rPr>
        <w:t>)</w:t>
      </w:r>
      <w:r>
        <w:rPr>
          <w:rFonts w:asciiTheme="minorHAnsi" w:hAnsiTheme="minorHAnsi" w:cstheme="minorHAnsi"/>
          <w:spacing w:val="-1"/>
        </w:rPr>
        <w:t xml:space="preserve">. </w:t>
      </w:r>
    </w:p>
    <w:p w:rsidR="00800BEE" w:rsidRPr="009A7A91" w:rsidRDefault="00800BEE" w:rsidP="00D5080F">
      <w:pPr>
        <w:pStyle w:val="BodyText"/>
        <w:tabs>
          <w:tab w:val="left" w:pos="459"/>
        </w:tabs>
        <w:spacing w:before="120"/>
        <w:ind w:left="0" w:right="117"/>
        <w:jc w:val="both"/>
        <w:rPr>
          <w:rFonts w:asciiTheme="minorHAnsi" w:hAnsiTheme="minorHAnsi" w:cstheme="minorHAnsi"/>
          <w:spacing w:val="-1"/>
        </w:rPr>
      </w:pPr>
      <w:r>
        <w:rPr>
          <w:rFonts w:asciiTheme="minorHAnsi" w:hAnsiTheme="minorHAnsi" w:cstheme="minorHAnsi"/>
          <w:spacing w:val="-1"/>
        </w:rPr>
        <w:t xml:space="preserve">This spreadsheet is guided by the accreditation cycle schedule that is endorsed by the NTBMBA when issuing an accreditation status period.  The cycle schedule outlines to the health service facility when each survey event submission is due during the accredited period (max 4 years can be awarded). </w:t>
      </w:r>
      <w:r w:rsidR="009E1CEE">
        <w:rPr>
          <w:rFonts w:asciiTheme="minorHAnsi" w:hAnsiTheme="minorHAnsi" w:cstheme="minorHAnsi"/>
          <w:spacing w:val="-1"/>
        </w:rPr>
        <w:t xml:space="preserve"> </w:t>
      </w:r>
      <w:r>
        <w:rPr>
          <w:rFonts w:asciiTheme="minorHAnsi" w:hAnsiTheme="minorHAnsi" w:cstheme="minorHAnsi"/>
          <w:spacing w:val="-1"/>
        </w:rPr>
        <w:t xml:space="preserve">See example attached (Appendix </w:t>
      </w:r>
      <w:r w:rsidR="00A3509F">
        <w:rPr>
          <w:rFonts w:asciiTheme="minorHAnsi" w:hAnsiTheme="minorHAnsi" w:cstheme="minorHAnsi"/>
          <w:spacing w:val="-1"/>
        </w:rPr>
        <w:t>AA</w:t>
      </w:r>
      <w:r>
        <w:rPr>
          <w:rFonts w:asciiTheme="minorHAnsi" w:hAnsiTheme="minorHAnsi" w:cstheme="minorHAnsi"/>
          <w:spacing w:val="-1"/>
        </w:rPr>
        <w:t>)</w:t>
      </w:r>
    </w:p>
    <w:p w:rsidR="00800BEE" w:rsidRPr="009A7A91" w:rsidRDefault="00800BEE" w:rsidP="00D5080F">
      <w:pPr>
        <w:pStyle w:val="BodyText"/>
        <w:tabs>
          <w:tab w:val="left" w:pos="459"/>
        </w:tabs>
        <w:spacing w:before="1"/>
        <w:ind w:left="0" w:right="117"/>
        <w:rPr>
          <w:rFonts w:asciiTheme="minorHAnsi" w:hAnsiTheme="minorHAnsi" w:cstheme="minorHAnsi"/>
          <w:spacing w:val="-1"/>
        </w:rPr>
      </w:pPr>
    </w:p>
    <w:p w:rsidR="00800BEE" w:rsidRPr="00285F68" w:rsidRDefault="009E1CEE" w:rsidP="00D5080F">
      <w:pPr>
        <w:pStyle w:val="BodyText"/>
        <w:tabs>
          <w:tab w:val="left" w:pos="459"/>
        </w:tabs>
        <w:spacing w:before="1"/>
        <w:ind w:left="0" w:right="117"/>
        <w:rPr>
          <w:rFonts w:ascii="Calibri" w:hAnsi="Calibri" w:cs="Calibri"/>
        </w:rPr>
      </w:pPr>
      <w:r>
        <w:rPr>
          <w:rFonts w:ascii="Calibri" w:hAnsi="Calibri" w:cs="Calibri"/>
        </w:rPr>
        <w:t xml:space="preserve">       </w:t>
      </w:r>
      <w:r w:rsidR="00800BEE" w:rsidRPr="00285F68">
        <w:rPr>
          <w:rFonts w:ascii="Calibri" w:hAnsi="Calibri" w:cs="Calibri"/>
        </w:rPr>
        <w:t xml:space="preserve">Appendix </w:t>
      </w:r>
      <w:r w:rsidR="002831B6">
        <w:rPr>
          <w:rFonts w:ascii="Calibri" w:hAnsi="Calibri" w:cs="Calibri"/>
        </w:rPr>
        <w:t>AA</w:t>
      </w:r>
      <w:r w:rsidR="002831B6">
        <w:rPr>
          <w:rFonts w:ascii="Calibri" w:hAnsi="Calibri" w:cs="Calibri"/>
        </w:rPr>
        <w:tab/>
      </w:r>
      <w:r w:rsidR="002831B6">
        <w:rPr>
          <w:rFonts w:ascii="Calibri" w:hAnsi="Calibri" w:cs="Calibri"/>
        </w:rPr>
        <w:tab/>
      </w:r>
      <w:r w:rsidR="00800BEE" w:rsidRPr="00285F68">
        <w:rPr>
          <w:rFonts w:ascii="Calibri" w:hAnsi="Calibri" w:cs="Calibri"/>
        </w:rPr>
        <w:t xml:space="preserve">Appendix </w:t>
      </w:r>
      <w:r w:rsidR="002831B6">
        <w:rPr>
          <w:rFonts w:ascii="Calibri" w:hAnsi="Calibri" w:cs="Calibri"/>
        </w:rPr>
        <w:t>AB</w:t>
      </w:r>
    </w:p>
    <w:p w:rsidR="00800BEE" w:rsidRDefault="00800BEE" w:rsidP="00800BEE">
      <w:pPr>
        <w:pStyle w:val="BodyText"/>
        <w:tabs>
          <w:tab w:val="left" w:pos="459"/>
        </w:tabs>
        <w:spacing w:before="1"/>
        <w:ind w:right="117"/>
        <w:rPr>
          <w:rFonts w:ascii="Calibri" w:hAnsi="Calibri" w:cs="Calibri"/>
          <w:sz w:val="24"/>
        </w:rPr>
      </w:pPr>
    </w:p>
    <w:p w:rsidR="00373969" w:rsidRPr="00373969" w:rsidRDefault="00B45ECC" w:rsidP="00373969">
      <w:pPr>
        <w:spacing w:before="120" w:after="120"/>
        <w:rPr>
          <w:sz w:val="16"/>
          <w:szCs w:val="16"/>
        </w:rPr>
      </w:pPr>
      <w:r>
        <w:rPr>
          <w:rFonts w:cstheme="minorHAnsi"/>
          <w:spacing w:val="-1"/>
        </w:rPr>
        <w:object w:dxaOrig="1531" w:dyaOrig="991">
          <v:shape id="_x0000_i1026" type="#_x0000_t75" style="width:76.55pt;height:49.55pt" o:ole="">
            <v:imagedata r:id="rId11" o:title=""/>
          </v:shape>
          <o:OLEObject Type="Embed" ProgID="AcroExch.Document.11" ShapeID="_x0000_i1026" DrawAspect="Icon" ObjectID="_1528638678" r:id="rId12"/>
        </w:object>
      </w:r>
      <w:r w:rsidR="00800BEE">
        <w:rPr>
          <w:rFonts w:cstheme="minorHAnsi"/>
          <w:spacing w:val="-1"/>
        </w:rPr>
        <w:tab/>
      </w:r>
      <w:r w:rsidR="00800BEE">
        <w:rPr>
          <w:rFonts w:cstheme="minorHAnsi"/>
          <w:spacing w:val="-1"/>
        </w:rPr>
        <w:tab/>
      </w:r>
      <w:r w:rsidR="00373969">
        <w:rPr>
          <w:sz w:val="16"/>
          <w:szCs w:val="16"/>
        </w:rPr>
        <w:t xml:space="preserve">NOT </w:t>
      </w:r>
      <w:r w:rsidR="00373969" w:rsidRPr="00373969">
        <w:rPr>
          <w:sz w:val="16"/>
          <w:szCs w:val="16"/>
        </w:rPr>
        <w:t>AVAILABLE</w:t>
      </w:r>
    </w:p>
    <w:p w:rsidR="00800BEE" w:rsidRDefault="00800BEE" w:rsidP="00800BEE">
      <w:pPr>
        <w:pStyle w:val="BodyText"/>
        <w:tabs>
          <w:tab w:val="left" w:pos="459"/>
        </w:tabs>
        <w:spacing w:before="1"/>
        <w:ind w:right="117"/>
        <w:rPr>
          <w:rFonts w:asciiTheme="minorHAnsi" w:hAnsiTheme="minorHAnsi" w:cstheme="minorHAnsi"/>
          <w:spacing w:val="-1"/>
        </w:rPr>
      </w:pPr>
    </w:p>
    <w:p w:rsidR="00800BEE" w:rsidRDefault="00800BEE" w:rsidP="00D5080F">
      <w:pPr>
        <w:pStyle w:val="BodyText"/>
        <w:tabs>
          <w:tab w:val="left" w:pos="459"/>
        </w:tabs>
        <w:spacing w:before="1"/>
        <w:ind w:left="0" w:right="117"/>
        <w:jc w:val="both"/>
        <w:rPr>
          <w:rFonts w:asciiTheme="minorHAnsi" w:hAnsiTheme="minorHAnsi" w:cstheme="minorHAnsi"/>
          <w:spacing w:val="-1"/>
        </w:rPr>
      </w:pPr>
      <w:r>
        <w:rPr>
          <w:rFonts w:asciiTheme="minorHAnsi" w:hAnsiTheme="minorHAnsi" w:cstheme="minorHAnsi"/>
          <w:spacing w:val="-1"/>
        </w:rPr>
        <w:t>The Accreditation Survey Cycle Schedule is sent out to the facility with the report from the full accreditation/reaccreditation report and NTBMBA decision. Then usually as the dates approach for submissions our administration support team reminds the facility either by email or phone of the upcoming survey event.</w:t>
      </w:r>
    </w:p>
    <w:p w:rsidR="00800BEE" w:rsidRDefault="00800BEE" w:rsidP="00D5080F">
      <w:pPr>
        <w:pStyle w:val="BodyText"/>
        <w:tabs>
          <w:tab w:val="left" w:pos="459"/>
        </w:tabs>
        <w:spacing w:before="120" w:after="120"/>
        <w:ind w:left="0" w:right="117"/>
        <w:jc w:val="both"/>
        <w:rPr>
          <w:rFonts w:asciiTheme="minorHAnsi" w:hAnsiTheme="minorHAnsi" w:cstheme="minorHAnsi"/>
          <w:spacing w:val="-1"/>
        </w:rPr>
      </w:pPr>
      <w:r>
        <w:rPr>
          <w:rFonts w:asciiTheme="minorHAnsi" w:hAnsiTheme="minorHAnsi" w:cstheme="minorHAnsi"/>
          <w:spacing w:val="-1"/>
        </w:rPr>
        <w:t xml:space="preserve">Any decisions regarding a survey event follows our </w:t>
      </w:r>
      <w:r w:rsidR="00D5080F">
        <w:rPr>
          <w:rFonts w:asciiTheme="minorHAnsi" w:hAnsiTheme="minorHAnsi" w:cstheme="minorHAnsi"/>
          <w:spacing w:val="-1"/>
        </w:rPr>
        <w:t>panel/</w:t>
      </w:r>
      <w:r>
        <w:rPr>
          <w:rFonts w:asciiTheme="minorHAnsi" w:hAnsiTheme="minorHAnsi" w:cstheme="minorHAnsi"/>
          <w:spacing w:val="-1"/>
        </w:rPr>
        <w:t xml:space="preserve">committee governance processes. </w:t>
      </w:r>
    </w:p>
    <w:p w:rsidR="00800BEE" w:rsidRDefault="00800BEE" w:rsidP="00D5080F">
      <w:pPr>
        <w:pStyle w:val="BodyText"/>
        <w:tabs>
          <w:tab w:val="left" w:pos="459"/>
        </w:tabs>
        <w:spacing w:before="120" w:after="120"/>
        <w:ind w:left="0" w:right="117"/>
        <w:jc w:val="both"/>
        <w:rPr>
          <w:rFonts w:asciiTheme="minorHAnsi" w:hAnsiTheme="minorHAnsi" w:cstheme="minorHAnsi"/>
          <w:spacing w:val="-1"/>
        </w:rPr>
      </w:pPr>
      <w:r>
        <w:rPr>
          <w:rFonts w:asciiTheme="minorHAnsi" w:hAnsiTheme="minorHAnsi" w:cstheme="minorHAnsi"/>
          <w:spacing w:val="-1"/>
        </w:rPr>
        <w:t xml:space="preserve">The survey team that undertakes the assessment whether a visit or desktop process, make their decisions from the evidence provided by the facility, the survey team leader documents these findings in a written report to the Prevocational Accreditation Panel (PAP). The survey team leader attends and presents the survey event report to the PAP meeting and clarifies any questions, issues or concerns that the panel may have regarding the survey event being assessed. The Panel members will then discuss the report and findings from the survey team and will either endorse or not endorse the survey event report, they also review the survey processes undertaken by the survey teams and ensure they have followed the surveyor code of conduct. The PAP provides the Prevocational Accreditation Committee (PAC) with their comments and/or recommendations in a Briefing paper </w:t>
      </w:r>
      <w:r w:rsidR="00D5080F">
        <w:rPr>
          <w:rFonts w:asciiTheme="minorHAnsi" w:hAnsiTheme="minorHAnsi" w:cstheme="minorHAnsi"/>
          <w:spacing w:val="-1"/>
        </w:rPr>
        <w:t xml:space="preserve">that is presented by the PAP chair </w:t>
      </w:r>
      <w:r>
        <w:rPr>
          <w:rFonts w:asciiTheme="minorHAnsi" w:hAnsiTheme="minorHAnsi" w:cstheme="minorHAnsi"/>
          <w:spacing w:val="-1"/>
        </w:rPr>
        <w:t>to the PAC.  The PAC deliberates on the Briefing paper from the PAP and can where necessary refer to the survey event report for further clarification. Once the PAC has made a determination regarding the survey event and its report the NTBMBA is informed of the PACs decision and recommendations. The Accreditation Manager attends the board meeting by invitation to present the PACs survey event report.</w:t>
      </w:r>
    </w:p>
    <w:p w:rsidR="00800BEE" w:rsidRPr="009A7A91" w:rsidRDefault="00800BEE" w:rsidP="00D5080F">
      <w:pPr>
        <w:pStyle w:val="BodyText"/>
        <w:tabs>
          <w:tab w:val="left" w:pos="459"/>
        </w:tabs>
        <w:spacing w:before="1"/>
        <w:ind w:left="0" w:right="117"/>
        <w:jc w:val="both"/>
        <w:rPr>
          <w:rFonts w:asciiTheme="minorHAnsi" w:hAnsiTheme="minorHAnsi" w:cstheme="minorHAnsi"/>
          <w:spacing w:val="-1"/>
        </w:rPr>
      </w:pPr>
      <w:r>
        <w:rPr>
          <w:rFonts w:asciiTheme="minorHAnsi" w:hAnsiTheme="minorHAnsi" w:cstheme="minorHAnsi"/>
          <w:spacing w:val="-1"/>
        </w:rPr>
        <w:t>After the NTBMBA have met and finalised their decision they notify in writing the Prevocational Accreditation Committee of the outcome and the facility is informed by the Accreditation Manager of their decision regarding their accreditation status. They also receive a copy of the survey event report to assist them in meeting the new or added recommendations and comments from the survey event.</w:t>
      </w:r>
    </w:p>
    <w:p w:rsidR="009E1CEE" w:rsidRDefault="009E1CEE" w:rsidP="00D5080F">
      <w:pPr>
        <w:pStyle w:val="BodyText"/>
        <w:tabs>
          <w:tab w:val="left" w:pos="459"/>
        </w:tabs>
        <w:spacing w:before="120"/>
        <w:ind w:left="0" w:right="117"/>
        <w:jc w:val="both"/>
        <w:rPr>
          <w:rFonts w:asciiTheme="minorHAnsi" w:hAnsiTheme="minorHAnsi" w:cstheme="minorHAnsi"/>
        </w:rPr>
      </w:pPr>
    </w:p>
    <w:p w:rsidR="00800BEE" w:rsidRDefault="00800BEE" w:rsidP="00D5080F">
      <w:pPr>
        <w:pStyle w:val="BodyText"/>
        <w:tabs>
          <w:tab w:val="left" w:pos="459"/>
        </w:tabs>
        <w:spacing w:before="120"/>
        <w:ind w:left="0" w:right="117"/>
        <w:jc w:val="both"/>
        <w:rPr>
          <w:rFonts w:asciiTheme="minorHAnsi" w:hAnsiTheme="minorHAnsi" w:cstheme="minorHAnsi"/>
        </w:rPr>
      </w:pPr>
      <w:r>
        <w:rPr>
          <w:rFonts w:asciiTheme="minorHAnsi" w:hAnsiTheme="minorHAnsi" w:cstheme="minorHAnsi"/>
        </w:rPr>
        <w:lastRenderedPageBreak/>
        <w:t>The NT accrediting authority accredits NT health services as a</w:t>
      </w:r>
    </w:p>
    <w:p w:rsidR="00800BEE" w:rsidRDefault="00800BEE" w:rsidP="008A0A4A">
      <w:pPr>
        <w:pStyle w:val="BodyText"/>
        <w:numPr>
          <w:ilvl w:val="0"/>
          <w:numId w:val="28"/>
        </w:numPr>
        <w:tabs>
          <w:tab w:val="left" w:pos="459"/>
        </w:tabs>
        <w:spacing w:before="120"/>
        <w:ind w:right="117"/>
        <w:jc w:val="both"/>
        <w:rPr>
          <w:rFonts w:asciiTheme="minorHAnsi" w:hAnsiTheme="minorHAnsi" w:cstheme="minorHAnsi"/>
        </w:rPr>
      </w:pPr>
      <w:r>
        <w:rPr>
          <w:rFonts w:asciiTheme="minorHAnsi" w:hAnsiTheme="minorHAnsi" w:cstheme="minorHAnsi"/>
        </w:rPr>
        <w:t>Primary Allocation Centre; or as an</w:t>
      </w:r>
    </w:p>
    <w:p w:rsidR="00800BEE" w:rsidRDefault="00800BEE" w:rsidP="00800BEE">
      <w:pPr>
        <w:pStyle w:val="BodyText"/>
        <w:numPr>
          <w:ilvl w:val="0"/>
          <w:numId w:val="28"/>
        </w:numPr>
        <w:tabs>
          <w:tab w:val="left" w:pos="459"/>
        </w:tabs>
        <w:spacing w:before="1"/>
        <w:ind w:right="117"/>
        <w:jc w:val="both"/>
        <w:rPr>
          <w:rFonts w:asciiTheme="minorHAnsi" w:hAnsiTheme="minorHAnsi" w:cstheme="minorHAnsi"/>
        </w:rPr>
      </w:pPr>
      <w:r>
        <w:rPr>
          <w:rFonts w:asciiTheme="minorHAnsi" w:hAnsiTheme="minorHAnsi" w:cstheme="minorHAnsi"/>
        </w:rPr>
        <w:t>Offsite Unit – a health service located geographically away from the primary allocation centre that operates within the prevocational education and training program (PETP) of the primary allocation centre and/or an alternative prevocational term structure which operates within the PETP of the primary allocation centre (Examples of an Offsite unit – regional hospitals; General Practices and other health services e.g. AMS, health centre)</w:t>
      </w:r>
    </w:p>
    <w:p w:rsidR="00800BEE" w:rsidRDefault="00800BEE" w:rsidP="008A0A4A">
      <w:pPr>
        <w:pStyle w:val="BodyText"/>
        <w:tabs>
          <w:tab w:val="left" w:pos="459"/>
        </w:tabs>
        <w:spacing w:before="120"/>
        <w:ind w:left="0" w:right="117"/>
        <w:jc w:val="both"/>
        <w:rPr>
          <w:rFonts w:asciiTheme="minorHAnsi" w:hAnsiTheme="minorHAnsi" w:cstheme="minorHAnsi"/>
        </w:rPr>
      </w:pPr>
      <w:r>
        <w:rPr>
          <w:rFonts w:asciiTheme="minorHAnsi" w:hAnsiTheme="minorHAnsi" w:cstheme="minorHAnsi"/>
        </w:rPr>
        <w:t xml:space="preserve">The accrediting authority accredits a Health Service facility as an intern Primary Allocation Centre when they can demonstrate that they can provide </w:t>
      </w:r>
      <w:r w:rsidRPr="00686C58">
        <w:rPr>
          <w:rFonts w:asciiTheme="minorHAnsi" w:hAnsiTheme="minorHAnsi" w:cstheme="minorHAnsi"/>
          <w:u w:val="single"/>
        </w:rPr>
        <w:t>all</w:t>
      </w:r>
      <w:r>
        <w:rPr>
          <w:rFonts w:asciiTheme="minorHAnsi" w:hAnsiTheme="minorHAnsi" w:cstheme="minorHAnsi"/>
        </w:rPr>
        <w:t xml:space="preserve"> three compulsory MBA general registration terms as part of their Intern Education and Training Program. As part of that education and training program there are also a number of other approved terms available within that health service for interns to complete their minimum 47 weeks Internship year. NT accrediting authority also accredits the number of positions within these terms to ensure that the education and training program delivers a safe, patient and junior doctor experience. NT monitors all of these elements to maintain the level of supervision required for Intern safety and learning.</w:t>
      </w:r>
      <w:r w:rsidR="00D5080F">
        <w:rPr>
          <w:rFonts w:asciiTheme="minorHAnsi" w:hAnsiTheme="minorHAnsi" w:cstheme="minorHAnsi"/>
        </w:rPr>
        <w:t xml:space="preserve"> Assessing </w:t>
      </w:r>
      <w:r w:rsidR="00814B9D">
        <w:rPr>
          <w:rFonts w:asciiTheme="minorHAnsi" w:hAnsiTheme="minorHAnsi" w:cstheme="minorHAnsi"/>
        </w:rPr>
        <w:t xml:space="preserve">specific terms/rotations to be assured </w:t>
      </w:r>
      <w:r w:rsidR="00D5080F">
        <w:rPr>
          <w:rFonts w:asciiTheme="minorHAnsi" w:hAnsiTheme="minorHAnsi" w:cstheme="minorHAnsi"/>
        </w:rPr>
        <w:t>that there are enough trained supervisors for all supervisory needs within a department/division/general practice</w:t>
      </w:r>
      <w:r w:rsidR="00814B9D">
        <w:rPr>
          <w:rFonts w:asciiTheme="minorHAnsi" w:hAnsiTheme="minorHAnsi" w:cstheme="minorHAnsi"/>
        </w:rPr>
        <w:t xml:space="preserve"> rotation</w:t>
      </w:r>
      <w:r w:rsidR="00D5080F">
        <w:rPr>
          <w:rFonts w:asciiTheme="minorHAnsi" w:hAnsiTheme="minorHAnsi" w:cstheme="minorHAnsi"/>
        </w:rPr>
        <w:t xml:space="preserve"> so that an intern is assured of a safe and quality placement.</w:t>
      </w:r>
    </w:p>
    <w:p w:rsidR="00800BEE" w:rsidRDefault="00800BEE" w:rsidP="008A0A4A">
      <w:pPr>
        <w:pStyle w:val="BodyText"/>
        <w:tabs>
          <w:tab w:val="left" w:pos="459"/>
        </w:tabs>
        <w:spacing w:before="120"/>
        <w:ind w:left="0" w:right="117"/>
        <w:jc w:val="both"/>
        <w:rPr>
          <w:rFonts w:asciiTheme="minorHAnsi" w:hAnsiTheme="minorHAnsi" w:cstheme="minorHAnsi"/>
        </w:rPr>
      </w:pPr>
      <w:r>
        <w:rPr>
          <w:rFonts w:asciiTheme="minorHAnsi" w:hAnsiTheme="minorHAnsi" w:cstheme="minorHAnsi"/>
        </w:rPr>
        <w:t xml:space="preserve">To maintain primary allocation centre status a health service must maintain positions in the MBA general registration core terms.  A health service offsite unit can provide “other approved terms” with a number of intern positions accredited and may provide one or none of the core terms as a part of the primary allocation centres PETP. </w:t>
      </w:r>
    </w:p>
    <w:p w:rsidR="00800BEE" w:rsidRDefault="00800BEE" w:rsidP="008A0A4A">
      <w:pPr>
        <w:pStyle w:val="BodyText"/>
        <w:tabs>
          <w:tab w:val="left" w:pos="459"/>
        </w:tabs>
        <w:spacing w:before="120"/>
        <w:ind w:left="0" w:right="117"/>
        <w:jc w:val="both"/>
        <w:rPr>
          <w:rFonts w:asciiTheme="minorHAnsi" w:hAnsiTheme="minorHAnsi" w:cstheme="minorHAnsi"/>
        </w:rPr>
      </w:pPr>
      <w:r>
        <w:rPr>
          <w:rFonts w:asciiTheme="minorHAnsi" w:hAnsiTheme="minorHAnsi" w:cstheme="minorHAnsi"/>
        </w:rPr>
        <w:t>A previously accredited term within a health service facility due to a change in circumstance (change in term staffing) may not be able to sustain the number of intern positions currently accredited therefore a modified unit request would change the accredited number of intern positions but not affect the overall health service facilities accreditation status.</w:t>
      </w:r>
    </w:p>
    <w:p w:rsidR="008A0A4A" w:rsidRDefault="008A0A4A" w:rsidP="00800BEE">
      <w:pPr>
        <w:pStyle w:val="BodyText"/>
        <w:tabs>
          <w:tab w:val="left" w:pos="459"/>
        </w:tabs>
        <w:spacing w:before="1"/>
        <w:ind w:left="0" w:right="117"/>
        <w:jc w:val="both"/>
        <w:rPr>
          <w:rFonts w:asciiTheme="minorHAnsi" w:hAnsiTheme="minorHAnsi" w:cstheme="minorHAnsi"/>
        </w:rPr>
      </w:pPr>
    </w:p>
    <w:p w:rsidR="008A0A4A" w:rsidRPr="008A0A4A" w:rsidRDefault="008A0A4A" w:rsidP="008A0A4A">
      <w:pPr>
        <w:pStyle w:val="BodyText"/>
        <w:numPr>
          <w:ilvl w:val="1"/>
          <w:numId w:val="36"/>
        </w:numPr>
        <w:tabs>
          <w:tab w:val="left" w:pos="841"/>
        </w:tabs>
        <w:spacing w:before="3" w:line="276" w:lineRule="auto"/>
        <w:ind w:right="249"/>
        <w:rPr>
          <w:rFonts w:asciiTheme="minorHAnsi" w:hAnsiTheme="minorHAnsi" w:cstheme="minorHAnsi"/>
          <w:i/>
        </w:rPr>
      </w:pPr>
      <w:r w:rsidRPr="008A0A4A">
        <w:rPr>
          <w:rFonts w:asciiTheme="minorHAnsi" w:hAnsiTheme="minorHAnsi" w:cstheme="minorHAnsi"/>
          <w:i/>
        </w:rPr>
        <w:t>The</w:t>
      </w:r>
      <w:r w:rsidRPr="008A0A4A">
        <w:rPr>
          <w:rFonts w:asciiTheme="minorHAnsi" w:hAnsiTheme="minorHAnsi" w:cstheme="minorHAnsi"/>
          <w:i/>
          <w:spacing w:val="-2"/>
        </w:rPr>
        <w:t xml:space="preserve"> </w:t>
      </w:r>
      <w:r w:rsidRPr="008A0A4A">
        <w:rPr>
          <w:rFonts w:asciiTheme="minorHAnsi" w:hAnsiTheme="minorHAnsi" w:cstheme="minorHAnsi"/>
          <w:i/>
          <w:spacing w:val="-1"/>
        </w:rPr>
        <w:t>accreditation</w:t>
      </w:r>
      <w:r w:rsidRPr="008A0A4A">
        <w:rPr>
          <w:rFonts w:asciiTheme="minorHAnsi" w:hAnsiTheme="minorHAnsi" w:cstheme="minorHAnsi"/>
          <w:i/>
        </w:rPr>
        <w:t xml:space="preserve"> </w:t>
      </w:r>
      <w:r w:rsidRPr="008A0A4A">
        <w:rPr>
          <w:rFonts w:asciiTheme="minorHAnsi" w:hAnsiTheme="minorHAnsi" w:cstheme="minorHAnsi"/>
          <w:i/>
          <w:spacing w:val="-1"/>
        </w:rPr>
        <w:t>process</w:t>
      </w:r>
      <w:r w:rsidRPr="008A0A4A">
        <w:rPr>
          <w:rFonts w:asciiTheme="minorHAnsi" w:hAnsiTheme="minorHAnsi" w:cstheme="minorHAnsi"/>
          <w:i/>
          <w:spacing w:val="-2"/>
        </w:rPr>
        <w:t xml:space="preserve"> </w:t>
      </w:r>
      <w:r w:rsidRPr="008A0A4A">
        <w:rPr>
          <w:rFonts w:asciiTheme="minorHAnsi" w:hAnsiTheme="minorHAnsi" w:cstheme="minorHAnsi"/>
          <w:i/>
          <w:spacing w:val="-1"/>
        </w:rPr>
        <w:t>facilitates</w:t>
      </w:r>
      <w:r w:rsidRPr="008A0A4A">
        <w:rPr>
          <w:rFonts w:asciiTheme="minorHAnsi" w:hAnsiTheme="minorHAnsi" w:cstheme="minorHAnsi"/>
          <w:i/>
          <w:spacing w:val="-2"/>
        </w:rPr>
        <w:t xml:space="preserve"> </w:t>
      </w:r>
      <w:r w:rsidRPr="008A0A4A">
        <w:rPr>
          <w:rFonts w:asciiTheme="minorHAnsi" w:hAnsiTheme="minorHAnsi" w:cstheme="minorHAnsi"/>
          <w:i/>
          <w:spacing w:val="-1"/>
        </w:rPr>
        <w:t>continuing</w:t>
      </w:r>
      <w:r w:rsidRPr="008A0A4A">
        <w:rPr>
          <w:rFonts w:asciiTheme="minorHAnsi" w:hAnsiTheme="minorHAnsi" w:cstheme="minorHAnsi"/>
          <w:i/>
          <w:spacing w:val="-3"/>
        </w:rPr>
        <w:t xml:space="preserve"> </w:t>
      </w:r>
      <w:r w:rsidRPr="008A0A4A">
        <w:rPr>
          <w:rFonts w:asciiTheme="minorHAnsi" w:hAnsiTheme="minorHAnsi" w:cstheme="minorHAnsi"/>
          <w:i/>
          <w:spacing w:val="-1"/>
        </w:rPr>
        <w:t>quality</w:t>
      </w:r>
      <w:r w:rsidRPr="008A0A4A">
        <w:rPr>
          <w:rFonts w:asciiTheme="minorHAnsi" w:hAnsiTheme="minorHAnsi" w:cstheme="minorHAnsi"/>
          <w:i/>
          <w:spacing w:val="-5"/>
        </w:rPr>
        <w:t xml:space="preserve"> </w:t>
      </w:r>
      <w:r w:rsidRPr="008A0A4A">
        <w:rPr>
          <w:rFonts w:asciiTheme="minorHAnsi" w:hAnsiTheme="minorHAnsi" w:cstheme="minorHAnsi"/>
          <w:i/>
          <w:spacing w:val="-1"/>
        </w:rPr>
        <w:t>improvement</w:t>
      </w:r>
      <w:r w:rsidRPr="008A0A4A">
        <w:rPr>
          <w:rFonts w:asciiTheme="minorHAnsi" w:hAnsiTheme="minorHAnsi" w:cstheme="minorHAnsi"/>
          <w:i/>
          <w:spacing w:val="1"/>
        </w:rPr>
        <w:t xml:space="preserve"> </w:t>
      </w:r>
      <w:r w:rsidRPr="008A0A4A">
        <w:rPr>
          <w:rFonts w:asciiTheme="minorHAnsi" w:hAnsiTheme="minorHAnsi" w:cstheme="minorHAnsi"/>
          <w:i/>
        </w:rPr>
        <w:t>in</w:t>
      </w:r>
      <w:r w:rsidRPr="008A0A4A">
        <w:rPr>
          <w:rFonts w:asciiTheme="minorHAnsi" w:hAnsiTheme="minorHAnsi" w:cstheme="minorHAnsi"/>
          <w:i/>
          <w:spacing w:val="-3"/>
        </w:rPr>
        <w:t xml:space="preserve"> </w:t>
      </w:r>
      <w:r w:rsidRPr="008A0A4A">
        <w:rPr>
          <w:rFonts w:asciiTheme="minorHAnsi" w:hAnsiTheme="minorHAnsi" w:cstheme="minorHAnsi"/>
          <w:i/>
        </w:rPr>
        <w:t xml:space="preserve">the </w:t>
      </w:r>
      <w:r w:rsidRPr="008A0A4A">
        <w:rPr>
          <w:rFonts w:asciiTheme="minorHAnsi" w:hAnsiTheme="minorHAnsi" w:cstheme="minorHAnsi"/>
          <w:i/>
          <w:spacing w:val="-2"/>
        </w:rPr>
        <w:t>delivery</w:t>
      </w:r>
      <w:r w:rsidRPr="008A0A4A">
        <w:rPr>
          <w:rFonts w:asciiTheme="minorHAnsi" w:hAnsiTheme="minorHAnsi" w:cstheme="minorHAnsi"/>
          <w:i/>
          <w:spacing w:val="-3"/>
        </w:rPr>
        <w:t xml:space="preserve"> </w:t>
      </w:r>
      <w:r w:rsidRPr="008A0A4A">
        <w:rPr>
          <w:rFonts w:asciiTheme="minorHAnsi" w:hAnsiTheme="minorHAnsi" w:cstheme="minorHAnsi"/>
          <w:i/>
        </w:rPr>
        <w:t xml:space="preserve">of </w:t>
      </w:r>
      <w:r w:rsidRPr="008A0A4A">
        <w:rPr>
          <w:rFonts w:asciiTheme="minorHAnsi" w:hAnsiTheme="minorHAnsi" w:cstheme="minorHAnsi"/>
          <w:i/>
          <w:spacing w:val="-1"/>
        </w:rPr>
        <w:t>intern</w:t>
      </w:r>
      <w:r w:rsidRPr="008A0A4A">
        <w:rPr>
          <w:rFonts w:asciiTheme="minorHAnsi" w:hAnsiTheme="minorHAnsi" w:cstheme="minorHAnsi"/>
          <w:i/>
          <w:spacing w:val="69"/>
        </w:rPr>
        <w:t xml:space="preserve"> </w:t>
      </w:r>
      <w:r w:rsidRPr="008A0A4A">
        <w:rPr>
          <w:rFonts w:asciiTheme="minorHAnsi" w:hAnsiTheme="minorHAnsi" w:cstheme="minorHAnsi"/>
          <w:i/>
          <w:spacing w:val="-1"/>
        </w:rPr>
        <w:t>training.</w:t>
      </w:r>
    </w:p>
    <w:p w:rsidR="008A0A4A" w:rsidRPr="008A0A4A" w:rsidRDefault="008A0A4A" w:rsidP="008A0A4A">
      <w:pPr>
        <w:pStyle w:val="BodyText"/>
        <w:numPr>
          <w:ilvl w:val="1"/>
          <w:numId w:val="36"/>
        </w:numPr>
        <w:tabs>
          <w:tab w:val="left" w:pos="841"/>
        </w:tabs>
        <w:spacing w:before="1" w:line="276" w:lineRule="auto"/>
        <w:ind w:right="174"/>
        <w:rPr>
          <w:rFonts w:asciiTheme="minorHAnsi" w:hAnsiTheme="minorHAnsi" w:cstheme="minorHAnsi"/>
          <w:i/>
        </w:rPr>
      </w:pPr>
      <w:r w:rsidRPr="008A0A4A">
        <w:rPr>
          <w:rFonts w:asciiTheme="minorHAnsi" w:hAnsiTheme="minorHAnsi" w:cstheme="minorHAnsi"/>
          <w:i/>
          <w:spacing w:val="-1"/>
        </w:rPr>
        <w:t>There</w:t>
      </w:r>
      <w:r w:rsidRPr="008A0A4A">
        <w:rPr>
          <w:rFonts w:asciiTheme="minorHAnsi" w:hAnsiTheme="minorHAnsi" w:cstheme="minorHAnsi"/>
          <w:i/>
          <w:spacing w:val="-2"/>
        </w:rPr>
        <w:t xml:space="preserve"> </w:t>
      </w:r>
      <w:r w:rsidRPr="008A0A4A">
        <w:rPr>
          <w:rFonts w:asciiTheme="minorHAnsi" w:hAnsiTheme="minorHAnsi" w:cstheme="minorHAnsi"/>
          <w:i/>
        </w:rPr>
        <w:t>is</w:t>
      </w:r>
      <w:r w:rsidRPr="008A0A4A">
        <w:rPr>
          <w:rFonts w:asciiTheme="minorHAnsi" w:hAnsiTheme="minorHAnsi" w:cstheme="minorHAnsi"/>
          <w:i/>
          <w:spacing w:val="-2"/>
        </w:rPr>
        <w:t xml:space="preserve"> </w:t>
      </w:r>
      <w:r w:rsidRPr="008A0A4A">
        <w:rPr>
          <w:rFonts w:asciiTheme="minorHAnsi" w:hAnsiTheme="minorHAnsi" w:cstheme="minorHAnsi"/>
          <w:i/>
        </w:rPr>
        <w:t xml:space="preserve">a </w:t>
      </w:r>
      <w:r w:rsidRPr="008A0A4A">
        <w:rPr>
          <w:rFonts w:asciiTheme="minorHAnsi" w:hAnsiTheme="minorHAnsi" w:cstheme="minorHAnsi"/>
          <w:i/>
          <w:spacing w:val="-1"/>
        </w:rPr>
        <w:t>cyclical</w:t>
      </w:r>
      <w:r w:rsidRPr="008A0A4A">
        <w:rPr>
          <w:rFonts w:asciiTheme="minorHAnsi" w:hAnsiTheme="minorHAnsi" w:cstheme="minorHAnsi"/>
          <w:i/>
          <w:spacing w:val="1"/>
        </w:rPr>
        <w:t xml:space="preserve"> </w:t>
      </w:r>
      <w:r w:rsidRPr="008A0A4A">
        <w:rPr>
          <w:rFonts w:asciiTheme="minorHAnsi" w:hAnsiTheme="minorHAnsi" w:cstheme="minorHAnsi"/>
          <w:i/>
          <w:spacing w:val="-1"/>
        </w:rPr>
        <w:t>accreditation</w:t>
      </w:r>
      <w:r w:rsidRPr="008A0A4A">
        <w:rPr>
          <w:rFonts w:asciiTheme="minorHAnsi" w:hAnsiTheme="minorHAnsi" w:cstheme="minorHAnsi"/>
          <w:i/>
          <w:spacing w:val="-3"/>
        </w:rPr>
        <w:t xml:space="preserve"> </w:t>
      </w:r>
      <w:r w:rsidRPr="008A0A4A">
        <w:rPr>
          <w:rFonts w:asciiTheme="minorHAnsi" w:hAnsiTheme="minorHAnsi" w:cstheme="minorHAnsi"/>
          <w:i/>
          <w:spacing w:val="-1"/>
        </w:rPr>
        <w:t>process,</w:t>
      </w:r>
      <w:r w:rsidRPr="008A0A4A">
        <w:rPr>
          <w:rFonts w:asciiTheme="minorHAnsi" w:hAnsiTheme="minorHAnsi" w:cstheme="minorHAnsi"/>
          <w:i/>
        </w:rPr>
        <w:t xml:space="preserve"> in</w:t>
      </w:r>
      <w:r w:rsidRPr="008A0A4A">
        <w:rPr>
          <w:rFonts w:asciiTheme="minorHAnsi" w:hAnsiTheme="minorHAnsi" w:cstheme="minorHAnsi"/>
          <w:i/>
          <w:spacing w:val="-3"/>
        </w:rPr>
        <w:t xml:space="preserve"> </w:t>
      </w:r>
      <w:r w:rsidRPr="008A0A4A">
        <w:rPr>
          <w:rFonts w:asciiTheme="minorHAnsi" w:hAnsiTheme="minorHAnsi" w:cstheme="minorHAnsi"/>
          <w:i/>
          <w:spacing w:val="-1"/>
        </w:rPr>
        <w:t>line</w:t>
      </w:r>
      <w:r w:rsidRPr="008A0A4A">
        <w:rPr>
          <w:rFonts w:asciiTheme="minorHAnsi" w:hAnsiTheme="minorHAnsi" w:cstheme="minorHAnsi"/>
          <w:i/>
        </w:rPr>
        <w:t xml:space="preserve"> </w:t>
      </w:r>
      <w:r w:rsidRPr="008A0A4A">
        <w:rPr>
          <w:rFonts w:asciiTheme="minorHAnsi" w:hAnsiTheme="minorHAnsi" w:cstheme="minorHAnsi"/>
          <w:i/>
          <w:spacing w:val="-1"/>
        </w:rPr>
        <w:t>with</w:t>
      </w:r>
      <w:r w:rsidRPr="008A0A4A">
        <w:rPr>
          <w:rFonts w:asciiTheme="minorHAnsi" w:hAnsiTheme="minorHAnsi" w:cstheme="minorHAnsi"/>
          <w:i/>
        </w:rPr>
        <w:t xml:space="preserve"> </w:t>
      </w:r>
      <w:r w:rsidRPr="008A0A4A">
        <w:rPr>
          <w:rFonts w:asciiTheme="minorHAnsi" w:hAnsiTheme="minorHAnsi" w:cstheme="minorHAnsi"/>
          <w:i/>
          <w:spacing w:val="-1"/>
        </w:rPr>
        <w:t>national</w:t>
      </w:r>
      <w:r w:rsidRPr="008A0A4A">
        <w:rPr>
          <w:rFonts w:asciiTheme="minorHAnsi" w:hAnsiTheme="minorHAnsi" w:cstheme="minorHAnsi"/>
          <w:i/>
          <w:spacing w:val="1"/>
        </w:rPr>
        <w:t xml:space="preserve"> </w:t>
      </w:r>
      <w:r w:rsidRPr="008A0A4A">
        <w:rPr>
          <w:rFonts w:asciiTheme="minorHAnsi" w:hAnsiTheme="minorHAnsi" w:cstheme="minorHAnsi"/>
          <w:i/>
          <w:spacing w:val="-1"/>
        </w:rPr>
        <w:t>guidelines</w:t>
      </w:r>
      <w:r w:rsidRPr="008A0A4A">
        <w:rPr>
          <w:rFonts w:asciiTheme="minorHAnsi" w:hAnsiTheme="minorHAnsi" w:cstheme="minorHAnsi"/>
          <w:i/>
          <w:spacing w:val="-2"/>
        </w:rPr>
        <w:t xml:space="preserve"> </w:t>
      </w:r>
      <w:r w:rsidRPr="008A0A4A">
        <w:rPr>
          <w:rFonts w:asciiTheme="minorHAnsi" w:hAnsiTheme="minorHAnsi" w:cstheme="minorHAnsi"/>
          <w:i/>
        </w:rPr>
        <w:t>and</w:t>
      </w:r>
      <w:r w:rsidRPr="008A0A4A">
        <w:rPr>
          <w:rFonts w:asciiTheme="minorHAnsi" w:hAnsiTheme="minorHAnsi" w:cstheme="minorHAnsi"/>
          <w:i/>
          <w:spacing w:val="-2"/>
        </w:rPr>
        <w:t xml:space="preserve"> </w:t>
      </w:r>
      <w:r w:rsidRPr="008A0A4A">
        <w:rPr>
          <w:rFonts w:asciiTheme="minorHAnsi" w:hAnsiTheme="minorHAnsi" w:cstheme="minorHAnsi"/>
          <w:i/>
          <w:spacing w:val="-1"/>
        </w:rPr>
        <w:t>standards,</w:t>
      </w:r>
      <w:r w:rsidRPr="008A0A4A">
        <w:rPr>
          <w:rFonts w:asciiTheme="minorHAnsi" w:hAnsiTheme="minorHAnsi" w:cstheme="minorHAnsi"/>
          <w:i/>
        </w:rPr>
        <w:t xml:space="preserve"> </w:t>
      </w:r>
      <w:r w:rsidRPr="008A0A4A">
        <w:rPr>
          <w:rFonts w:asciiTheme="minorHAnsi" w:hAnsiTheme="minorHAnsi" w:cstheme="minorHAnsi"/>
          <w:i/>
          <w:spacing w:val="-1"/>
        </w:rPr>
        <w:t>which</w:t>
      </w:r>
      <w:r w:rsidRPr="008A0A4A">
        <w:rPr>
          <w:rFonts w:asciiTheme="minorHAnsi" w:hAnsiTheme="minorHAnsi" w:cstheme="minorHAnsi"/>
          <w:i/>
          <w:spacing w:val="61"/>
        </w:rPr>
        <w:t xml:space="preserve"> </w:t>
      </w:r>
      <w:r w:rsidRPr="008A0A4A">
        <w:rPr>
          <w:rFonts w:asciiTheme="minorHAnsi" w:hAnsiTheme="minorHAnsi" w:cstheme="minorHAnsi"/>
          <w:i/>
          <w:spacing w:val="-1"/>
        </w:rPr>
        <w:t>provides</w:t>
      </w:r>
      <w:r w:rsidRPr="008A0A4A">
        <w:rPr>
          <w:rFonts w:asciiTheme="minorHAnsi" w:hAnsiTheme="minorHAnsi" w:cstheme="minorHAnsi"/>
          <w:i/>
          <w:spacing w:val="-2"/>
        </w:rPr>
        <w:t xml:space="preserve"> </w:t>
      </w:r>
      <w:r w:rsidRPr="008A0A4A">
        <w:rPr>
          <w:rFonts w:asciiTheme="minorHAnsi" w:hAnsiTheme="minorHAnsi" w:cstheme="minorHAnsi"/>
          <w:i/>
        </w:rPr>
        <w:t>for</w:t>
      </w:r>
      <w:r w:rsidRPr="008A0A4A">
        <w:rPr>
          <w:rFonts w:asciiTheme="minorHAnsi" w:hAnsiTheme="minorHAnsi" w:cstheme="minorHAnsi"/>
          <w:i/>
          <w:spacing w:val="-2"/>
        </w:rPr>
        <w:t xml:space="preserve"> </w:t>
      </w:r>
      <w:r w:rsidRPr="008A0A4A">
        <w:rPr>
          <w:rFonts w:asciiTheme="minorHAnsi" w:hAnsiTheme="minorHAnsi" w:cstheme="minorHAnsi"/>
          <w:i/>
          <w:spacing w:val="-1"/>
        </w:rPr>
        <w:t>regular</w:t>
      </w:r>
      <w:r w:rsidRPr="008A0A4A">
        <w:rPr>
          <w:rFonts w:asciiTheme="minorHAnsi" w:hAnsiTheme="minorHAnsi" w:cstheme="minorHAnsi"/>
          <w:i/>
          <w:spacing w:val="1"/>
        </w:rPr>
        <w:t xml:space="preserve"> </w:t>
      </w:r>
      <w:r w:rsidRPr="008A0A4A">
        <w:rPr>
          <w:rFonts w:asciiTheme="minorHAnsi" w:hAnsiTheme="minorHAnsi" w:cstheme="minorHAnsi"/>
          <w:i/>
          <w:spacing w:val="-1"/>
        </w:rPr>
        <w:t>monitoring</w:t>
      </w:r>
      <w:r w:rsidRPr="008A0A4A">
        <w:rPr>
          <w:rFonts w:asciiTheme="minorHAnsi" w:hAnsiTheme="minorHAnsi" w:cstheme="minorHAnsi"/>
          <w:i/>
          <w:spacing w:val="-3"/>
        </w:rPr>
        <w:t xml:space="preserve"> </w:t>
      </w:r>
      <w:r w:rsidRPr="008A0A4A">
        <w:rPr>
          <w:rFonts w:asciiTheme="minorHAnsi" w:hAnsiTheme="minorHAnsi" w:cstheme="minorHAnsi"/>
          <w:i/>
        </w:rPr>
        <w:t xml:space="preserve">and </w:t>
      </w:r>
      <w:r w:rsidRPr="008A0A4A">
        <w:rPr>
          <w:rFonts w:asciiTheme="minorHAnsi" w:hAnsiTheme="minorHAnsi" w:cstheme="minorHAnsi"/>
          <w:i/>
          <w:spacing w:val="-1"/>
        </w:rPr>
        <w:t>assessment</w:t>
      </w:r>
      <w:r w:rsidRPr="008A0A4A">
        <w:rPr>
          <w:rFonts w:asciiTheme="minorHAnsi" w:hAnsiTheme="minorHAnsi" w:cstheme="minorHAnsi"/>
          <w:i/>
          <w:spacing w:val="1"/>
        </w:rPr>
        <w:t xml:space="preserve"> </w:t>
      </w:r>
      <w:r w:rsidRPr="008A0A4A">
        <w:rPr>
          <w:rFonts w:asciiTheme="minorHAnsi" w:hAnsiTheme="minorHAnsi" w:cstheme="minorHAnsi"/>
          <w:i/>
        </w:rPr>
        <w:t>of</w:t>
      </w:r>
      <w:r w:rsidRPr="008A0A4A">
        <w:rPr>
          <w:rFonts w:asciiTheme="minorHAnsi" w:hAnsiTheme="minorHAnsi" w:cstheme="minorHAnsi"/>
          <w:i/>
          <w:spacing w:val="-2"/>
        </w:rPr>
        <w:t xml:space="preserve"> intern</w:t>
      </w:r>
      <w:r w:rsidRPr="008A0A4A">
        <w:rPr>
          <w:rFonts w:asciiTheme="minorHAnsi" w:hAnsiTheme="minorHAnsi" w:cstheme="minorHAnsi"/>
          <w:i/>
        </w:rPr>
        <w:t xml:space="preserve"> </w:t>
      </w:r>
      <w:r w:rsidRPr="008A0A4A">
        <w:rPr>
          <w:rFonts w:asciiTheme="minorHAnsi" w:hAnsiTheme="minorHAnsi" w:cstheme="minorHAnsi"/>
          <w:i/>
          <w:spacing w:val="-1"/>
        </w:rPr>
        <w:t>programs</w:t>
      </w:r>
      <w:r w:rsidRPr="008A0A4A">
        <w:rPr>
          <w:rFonts w:asciiTheme="minorHAnsi" w:hAnsiTheme="minorHAnsi" w:cstheme="minorHAnsi"/>
          <w:i/>
        </w:rPr>
        <w:t xml:space="preserve"> to </w:t>
      </w:r>
      <w:r w:rsidRPr="008A0A4A">
        <w:rPr>
          <w:rFonts w:asciiTheme="minorHAnsi" w:hAnsiTheme="minorHAnsi" w:cstheme="minorHAnsi"/>
          <w:i/>
          <w:spacing w:val="-1"/>
        </w:rPr>
        <w:t>ensure</w:t>
      </w:r>
      <w:r w:rsidRPr="008A0A4A">
        <w:rPr>
          <w:rFonts w:asciiTheme="minorHAnsi" w:hAnsiTheme="minorHAnsi" w:cstheme="minorHAnsi"/>
          <w:i/>
        </w:rPr>
        <w:t xml:space="preserve"> </w:t>
      </w:r>
      <w:r w:rsidRPr="008A0A4A">
        <w:rPr>
          <w:rFonts w:asciiTheme="minorHAnsi" w:hAnsiTheme="minorHAnsi" w:cstheme="minorHAnsi"/>
          <w:i/>
          <w:spacing w:val="-1"/>
        </w:rPr>
        <w:t>continuing</w:t>
      </w:r>
      <w:r w:rsidRPr="008A0A4A">
        <w:rPr>
          <w:rFonts w:asciiTheme="minorHAnsi" w:hAnsiTheme="minorHAnsi" w:cstheme="minorHAnsi"/>
          <w:i/>
          <w:spacing w:val="49"/>
        </w:rPr>
        <w:t xml:space="preserve"> </w:t>
      </w:r>
      <w:r w:rsidRPr="008A0A4A">
        <w:rPr>
          <w:rFonts w:asciiTheme="minorHAnsi" w:hAnsiTheme="minorHAnsi" w:cstheme="minorHAnsi"/>
          <w:i/>
          <w:spacing w:val="-1"/>
        </w:rPr>
        <w:t>compliance</w:t>
      </w:r>
      <w:r w:rsidRPr="008A0A4A">
        <w:rPr>
          <w:rFonts w:asciiTheme="minorHAnsi" w:hAnsiTheme="minorHAnsi" w:cstheme="minorHAnsi"/>
          <w:i/>
          <w:spacing w:val="-2"/>
        </w:rPr>
        <w:t xml:space="preserve"> </w:t>
      </w:r>
      <w:r w:rsidRPr="008A0A4A">
        <w:rPr>
          <w:rFonts w:asciiTheme="minorHAnsi" w:hAnsiTheme="minorHAnsi" w:cstheme="minorHAnsi"/>
          <w:i/>
          <w:spacing w:val="-1"/>
        </w:rPr>
        <w:t>with</w:t>
      </w:r>
      <w:r w:rsidRPr="008A0A4A">
        <w:rPr>
          <w:rFonts w:asciiTheme="minorHAnsi" w:hAnsiTheme="minorHAnsi" w:cstheme="minorHAnsi"/>
          <w:i/>
        </w:rPr>
        <w:t xml:space="preserve"> </w:t>
      </w:r>
      <w:r w:rsidRPr="008A0A4A">
        <w:rPr>
          <w:rFonts w:asciiTheme="minorHAnsi" w:hAnsiTheme="minorHAnsi" w:cstheme="minorHAnsi"/>
          <w:i/>
          <w:spacing w:val="-1"/>
        </w:rPr>
        <w:t>the</w:t>
      </w:r>
      <w:r w:rsidRPr="008A0A4A">
        <w:rPr>
          <w:rFonts w:asciiTheme="minorHAnsi" w:hAnsiTheme="minorHAnsi" w:cstheme="minorHAnsi"/>
          <w:i/>
        </w:rPr>
        <w:t xml:space="preserve"> </w:t>
      </w:r>
      <w:r w:rsidRPr="008A0A4A">
        <w:rPr>
          <w:rFonts w:asciiTheme="minorHAnsi" w:hAnsiTheme="minorHAnsi" w:cstheme="minorHAnsi"/>
          <w:i/>
          <w:spacing w:val="-1"/>
        </w:rPr>
        <w:t>approved</w:t>
      </w:r>
      <w:r w:rsidRPr="008A0A4A">
        <w:rPr>
          <w:rFonts w:asciiTheme="minorHAnsi" w:hAnsiTheme="minorHAnsi" w:cstheme="minorHAnsi"/>
          <w:i/>
          <w:spacing w:val="2"/>
        </w:rPr>
        <w:t xml:space="preserve"> </w:t>
      </w:r>
      <w:r w:rsidRPr="008A0A4A">
        <w:rPr>
          <w:rFonts w:asciiTheme="minorHAnsi" w:hAnsiTheme="minorHAnsi" w:cstheme="minorHAnsi"/>
          <w:i/>
          <w:spacing w:val="-1"/>
        </w:rPr>
        <w:t>Intern</w:t>
      </w:r>
      <w:r w:rsidRPr="008A0A4A">
        <w:rPr>
          <w:rFonts w:asciiTheme="minorHAnsi" w:hAnsiTheme="minorHAnsi" w:cstheme="minorHAnsi"/>
          <w:i/>
        </w:rPr>
        <w:t xml:space="preserve"> </w:t>
      </w:r>
      <w:r w:rsidRPr="008A0A4A">
        <w:rPr>
          <w:rFonts w:asciiTheme="minorHAnsi" w:hAnsiTheme="minorHAnsi" w:cstheme="minorHAnsi"/>
          <w:i/>
          <w:spacing w:val="-1"/>
        </w:rPr>
        <w:t>training</w:t>
      </w:r>
      <w:r w:rsidRPr="008A0A4A">
        <w:rPr>
          <w:rFonts w:asciiTheme="minorHAnsi" w:hAnsiTheme="minorHAnsi" w:cstheme="minorHAnsi"/>
          <w:i/>
          <w:spacing w:val="1"/>
        </w:rPr>
        <w:t xml:space="preserve"> </w:t>
      </w:r>
      <w:r w:rsidRPr="008A0A4A">
        <w:rPr>
          <w:rFonts w:asciiTheme="minorHAnsi" w:hAnsiTheme="minorHAnsi" w:cstheme="minorHAnsi"/>
          <w:i/>
        </w:rPr>
        <w:t xml:space="preserve">– </w:t>
      </w:r>
      <w:r w:rsidRPr="008A0A4A">
        <w:rPr>
          <w:rFonts w:asciiTheme="minorHAnsi" w:hAnsiTheme="minorHAnsi" w:cstheme="minorHAnsi"/>
          <w:i/>
          <w:spacing w:val="-2"/>
        </w:rPr>
        <w:t>National</w:t>
      </w:r>
      <w:r w:rsidRPr="008A0A4A">
        <w:rPr>
          <w:rFonts w:asciiTheme="minorHAnsi" w:hAnsiTheme="minorHAnsi" w:cstheme="minorHAnsi"/>
          <w:i/>
          <w:spacing w:val="1"/>
        </w:rPr>
        <w:t xml:space="preserve"> </w:t>
      </w:r>
      <w:r w:rsidRPr="008A0A4A">
        <w:rPr>
          <w:rFonts w:asciiTheme="minorHAnsi" w:hAnsiTheme="minorHAnsi" w:cstheme="minorHAnsi"/>
          <w:i/>
          <w:spacing w:val="-1"/>
        </w:rPr>
        <w:t>standards.</w:t>
      </w:r>
    </w:p>
    <w:p w:rsidR="00800BEE" w:rsidRDefault="00800BEE" w:rsidP="008A0A4A">
      <w:pPr>
        <w:pStyle w:val="BodyText"/>
        <w:tabs>
          <w:tab w:val="left" w:pos="459"/>
        </w:tabs>
        <w:spacing w:before="120"/>
        <w:ind w:left="0" w:right="117"/>
        <w:jc w:val="both"/>
        <w:rPr>
          <w:rFonts w:asciiTheme="minorHAnsi" w:hAnsiTheme="minorHAnsi" w:cstheme="minorHAnsi"/>
        </w:rPr>
      </w:pPr>
      <w:r>
        <w:rPr>
          <w:rFonts w:asciiTheme="minorHAnsi" w:hAnsiTheme="minorHAnsi" w:cstheme="minorHAnsi"/>
        </w:rPr>
        <w:t>Our process for accrediting Internship positions within NT health service training facilities are varied depending on the Accreditation Cycle that the facility is in at the time. To give more information regarding the accreditation cycles see Appendix A</w:t>
      </w:r>
      <w:r w:rsidR="00A3509F">
        <w:rPr>
          <w:rFonts w:asciiTheme="minorHAnsi" w:hAnsiTheme="minorHAnsi" w:cstheme="minorHAnsi"/>
        </w:rPr>
        <w:t>C</w:t>
      </w:r>
      <w:r>
        <w:rPr>
          <w:rFonts w:asciiTheme="minorHAnsi" w:hAnsiTheme="minorHAnsi" w:cstheme="minorHAnsi"/>
        </w:rPr>
        <w:t>. This document will outline the principles that underpin the Accreditation Cycle, the Cycle of Events and Types of Survey Events</w:t>
      </w:r>
      <w:r w:rsidR="00E108AF">
        <w:rPr>
          <w:rFonts w:asciiTheme="minorHAnsi" w:hAnsiTheme="minorHAnsi" w:cstheme="minorHAnsi"/>
        </w:rPr>
        <w:t xml:space="preserve">. </w:t>
      </w:r>
      <w:r w:rsidR="0059072F">
        <w:rPr>
          <w:rFonts w:asciiTheme="minorHAnsi" w:hAnsiTheme="minorHAnsi" w:cstheme="minorHAnsi"/>
        </w:rPr>
        <w:t>This accreditation cycle of survey events that includes a site visit at either end of the cycle with monitoring desktop survey events in between. This cycle promotes a continuous improvement approach to the training facility to continuously monitor and improve their education and training program for Interns and prevocational doctors.</w:t>
      </w:r>
    </w:p>
    <w:p w:rsidR="00800BEE" w:rsidRPr="00285F68" w:rsidRDefault="00800BEE" w:rsidP="008A0A4A">
      <w:pPr>
        <w:pStyle w:val="BodyText"/>
        <w:tabs>
          <w:tab w:val="left" w:pos="459"/>
        </w:tabs>
        <w:spacing w:before="120"/>
        <w:ind w:right="117"/>
        <w:rPr>
          <w:rFonts w:ascii="Calibri" w:hAnsi="Calibri" w:cs="Calibri"/>
        </w:rPr>
      </w:pPr>
      <w:r w:rsidRPr="00285F68">
        <w:rPr>
          <w:rFonts w:ascii="Calibri" w:hAnsi="Calibri" w:cs="Calibri"/>
        </w:rPr>
        <w:t>Appendix A</w:t>
      </w:r>
      <w:r w:rsidR="002831B6">
        <w:rPr>
          <w:rFonts w:ascii="Calibri" w:hAnsi="Calibri" w:cs="Calibri"/>
        </w:rPr>
        <w:t>C</w:t>
      </w:r>
      <w:r w:rsidRPr="00285F68">
        <w:rPr>
          <w:rFonts w:ascii="Calibri" w:hAnsi="Calibri" w:cs="Calibri"/>
        </w:rPr>
        <w:tab/>
      </w:r>
      <w:r w:rsidRPr="00285F68">
        <w:rPr>
          <w:rFonts w:ascii="Calibri" w:hAnsi="Calibri" w:cs="Calibri"/>
        </w:rPr>
        <w:tab/>
      </w:r>
      <w:r w:rsidRPr="00285F68">
        <w:rPr>
          <w:rFonts w:ascii="Calibri" w:hAnsi="Calibri" w:cs="Calibri"/>
        </w:rPr>
        <w:tab/>
      </w:r>
    </w:p>
    <w:p w:rsidR="00800BEE" w:rsidRDefault="00800BEE" w:rsidP="00800BEE">
      <w:pPr>
        <w:pStyle w:val="BodyText"/>
        <w:tabs>
          <w:tab w:val="left" w:pos="459"/>
        </w:tabs>
        <w:spacing w:before="1"/>
        <w:ind w:right="117"/>
        <w:rPr>
          <w:rFonts w:ascii="Calibri" w:hAnsi="Calibri" w:cs="Calibri"/>
          <w:sz w:val="24"/>
        </w:rPr>
      </w:pPr>
    </w:p>
    <w:p w:rsidR="00800BEE" w:rsidRPr="00781CA5" w:rsidRDefault="00814B9D" w:rsidP="00800BEE">
      <w:pPr>
        <w:pStyle w:val="BodyText"/>
        <w:tabs>
          <w:tab w:val="left" w:pos="459"/>
        </w:tabs>
        <w:spacing w:before="1"/>
        <w:ind w:right="117"/>
        <w:rPr>
          <w:rFonts w:ascii="Calibri" w:hAnsi="Calibri" w:cs="Calibri"/>
          <w:sz w:val="24"/>
        </w:rPr>
      </w:pPr>
      <w:r>
        <w:rPr>
          <w:rFonts w:ascii="Calibri" w:hAnsi="Calibri" w:cs="Calibri"/>
          <w:sz w:val="24"/>
        </w:rPr>
        <w:object w:dxaOrig="1531" w:dyaOrig="991">
          <v:shape id="_x0000_i1027" type="#_x0000_t75" style="width:76.45pt;height:49.5pt" o:ole="">
            <v:imagedata r:id="rId13" o:title=""/>
          </v:shape>
          <o:OLEObject Type="Embed" ProgID="AcroExch.Document.11" ShapeID="_x0000_i1027" DrawAspect="Icon" ObjectID="_1528638679" r:id="rId14"/>
        </w:object>
      </w:r>
    </w:p>
    <w:p w:rsidR="00800BEE" w:rsidRPr="001D4B33" w:rsidRDefault="001E3A31" w:rsidP="001D4B33">
      <w:pPr>
        <w:pStyle w:val="BodyText"/>
        <w:tabs>
          <w:tab w:val="left" w:pos="814"/>
        </w:tabs>
        <w:spacing w:before="1" w:line="252" w:lineRule="exact"/>
        <w:ind w:left="0"/>
        <w:jc w:val="both"/>
        <w:rPr>
          <w:rFonts w:asciiTheme="minorHAnsi" w:hAnsiTheme="minorHAnsi" w:cstheme="minorHAnsi"/>
          <w:spacing w:val="-1"/>
        </w:rPr>
      </w:pPr>
      <w:r>
        <w:rPr>
          <w:rFonts w:asciiTheme="minorHAnsi" w:hAnsiTheme="minorHAnsi" w:cstheme="minorHAnsi"/>
          <w:spacing w:val="-1"/>
        </w:rPr>
        <w:t>Each t</w:t>
      </w:r>
      <w:r w:rsidR="00800BEE" w:rsidRPr="001D4B33">
        <w:rPr>
          <w:rFonts w:asciiTheme="minorHAnsi" w:hAnsiTheme="minorHAnsi" w:cstheme="minorHAnsi"/>
          <w:spacing w:val="-1"/>
        </w:rPr>
        <w:t>ype of survey event has its own process. See the list below of the processes for NT Prevocational Accreditation</w:t>
      </w:r>
      <w:r w:rsidR="001D4B33">
        <w:rPr>
          <w:rFonts w:asciiTheme="minorHAnsi" w:hAnsiTheme="minorHAnsi" w:cstheme="minorHAnsi"/>
          <w:spacing w:val="-1"/>
        </w:rPr>
        <w:t xml:space="preserve"> Survey Events</w:t>
      </w:r>
      <w:r w:rsidR="00800BEE" w:rsidRPr="001D4B33">
        <w:rPr>
          <w:rFonts w:asciiTheme="minorHAnsi" w:hAnsiTheme="minorHAnsi" w:cstheme="minorHAnsi"/>
          <w:spacing w:val="-1"/>
        </w:rPr>
        <w:t xml:space="preserve"> – </w:t>
      </w:r>
    </w:p>
    <w:p w:rsidR="00800BEE" w:rsidRPr="00781CA5" w:rsidRDefault="00800BEE" w:rsidP="00800BEE">
      <w:pPr>
        <w:pStyle w:val="BodyText"/>
        <w:numPr>
          <w:ilvl w:val="0"/>
          <w:numId w:val="22"/>
        </w:numPr>
        <w:tabs>
          <w:tab w:val="left" w:pos="814"/>
        </w:tabs>
        <w:spacing w:before="1" w:line="252" w:lineRule="exact"/>
        <w:jc w:val="both"/>
        <w:rPr>
          <w:rFonts w:asciiTheme="minorHAnsi" w:hAnsiTheme="minorHAnsi" w:cstheme="minorHAnsi"/>
        </w:rPr>
      </w:pPr>
      <w:r>
        <w:rPr>
          <w:rFonts w:asciiTheme="minorHAnsi" w:hAnsiTheme="minorHAnsi" w:cstheme="minorHAnsi"/>
          <w:spacing w:val="-1"/>
        </w:rPr>
        <w:lastRenderedPageBreak/>
        <w:t>Application for Accreditation</w:t>
      </w:r>
    </w:p>
    <w:p w:rsidR="00800BEE" w:rsidRPr="00781CA5" w:rsidRDefault="00800BEE" w:rsidP="00800BEE">
      <w:pPr>
        <w:pStyle w:val="BodyText"/>
        <w:numPr>
          <w:ilvl w:val="0"/>
          <w:numId w:val="22"/>
        </w:numPr>
        <w:tabs>
          <w:tab w:val="left" w:pos="814"/>
        </w:tabs>
        <w:spacing w:before="1" w:line="252" w:lineRule="exact"/>
        <w:jc w:val="both"/>
        <w:rPr>
          <w:rFonts w:asciiTheme="minorHAnsi" w:hAnsiTheme="minorHAnsi" w:cstheme="minorHAnsi"/>
        </w:rPr>
      </w:pPr>
      <w:r>
        <w:rPr>
          <w:rFonts w:asciiTheme="minorHAnsi" w:hAnsiTheme="minorHAnsi" w:cstheme="minorHAnsi"/>
        </w:rPr>
        <w:t>Full Survey Process (Visit)</w:t>
      </w:r>
      <w:r w:rsidRPr="00781CA5">
        <w:rPr>
          <w:rFonts w:asciiTheme="minorHAnsi" w:hAnsiTheme="minorHAnsi" w:cstheme="minorHAnsi"/>
          <w:spacing w:val="-1"/>
        </w:rPr>
        <w:t xml:space="preserve"> </w:t>
      </w:r>
    </w:p>
    <w:p w:rsidR="00800BEE" w:rsidRDefault="00800BEE" w:rsidP="00800BEE">
      <w:pPr>
        <w:pStyle w:val="BodyText"/>
        <w:numPr>
          <w:ilvl w:val="0"/>
          <w:numId w:val="22"/>
        </w:numPr>
        <w:tabs>
          <w:tab w:val="left" w:pos="814"/>
        </w:tabs>
        <w:spacing w:before="1" w:line="252" w:lineRule="exact"/>
        <w:jc w:val="both"/>
        <w:rPr>
          <w:rFonts w:asciiTheme="minorHAnsi" w:hAnsiTheme="minorHAnsi" w:cstheme="minorHAnsi"/>
        </w:rPr>
      </w:pPr>
      <w:r>
        <w:rPr>
          <w:rFonts w:asciiTheme="minorHAnsi" w:hAnsiTheme="minorHAnsi" w:cstheme="minorHAnsi"/>
          <w:spacing w:val="-1"/>
        </w:rPr>
        <w:t>New Offsite Unit Survey</w:t>
      </w:r>
    </w:p>
    <w:p w:rsidR="00800BEE" w:rsidRDefault="00800BEE" w:rsidP="00800BEE">
      <w:pPr>
        <w:pStyle w:val="BodyText"/>
        <w:numPr>
          <w:ilvl w:val="0"/>
          <w:numId w:val="22"/>
        </w:numPr>
        <w:tabs>
          <w:tab w:val="left" w:pos="814"/>
        </w:tabs>
        <w:spacing w:before="1" w:line="252" w:lineRule="exact"/>
        <w:jc w:val="both"/>
        <w:rPr>
          <w:rFonts w:asciiTheme="minorHAnsi" w:hAnsiTheme="minorHAnsi" w:cstheme="minorHAnsi"/>
        </w:rPr>
      </w:pPr>
      <w:r>
        <w:rPr>
          <w:rFonts w:asciiTheme="minorHAnsi" w:hAnsiTheme="minorHAnsi" w:cstheme="minorHAnsi"/>
        </w:rPr>
        <w:t>Quality Action Plan (QAP)</w:t>
      </w:r>
    </w:p>
    <w:p w:rsidR="00800BEE" w:rsidRDefault="00800BEE" w:rsidP="00800BEE">
      <w:pPr>
        <w:pStyle w:val="BodyText"/>
        <w:numPr>
          <w:ilvl w:val="0"/>
          <w:numId w:val="22"/>
        </w:numPr>
        <w:tabs>
          <w:tab w:val="left" w:pos="814"/>
        </w:tabs>
        <w:spacing w:before="1" w:line="252" w:lineRule="exact"/>
        <w:jc w:val="both"/>
        <w:rPr>
          <w:rFonts w:asciiTheme="minorHAnsi" w:hAnsiTheme="minorHAnsi" w:cstheme="minorHAnsi"/>
        </w:rPr>
      </w:pPr>
      <w:r>
        <w:rPr>
          <w:rFonts w:asciiTheme="minorHAnsi" w:hAnsiTheme="minorHAnsi" w:cstheme="minorHAnsi"/>
        </w:rPr>
        <w:t>Modified Unit Survey</w:t>
      </w:r>
    </w:p>
    <w:p w:rsidR="00800BEE" w:rsidRDefault="00800BEE" w:rsidP="008A0A4A">
      <w:pPr>
        <w:pStyle w:val="BodyText"/>
        <w:tabs>
          <w:tab w:val="left" w:pos="814"/>
        </w:tabs>
        <w:spacing w:before="120" w:line="252" w:lineRule="exact"/>
        <w:ind w:left="0"/>
        <w:jc w:val="both"/>
        <w:rPr>
          <w:rFonts w:asciiTheme="minorHAnsi" w:hAnsiTheme="minorHAnsi" w:cstheme="minorHAnsi"/>
        </w:rPr>
      </w:pPr>
      <w:r>
        <w:rPr>
          <w:rFonts w:asciiTheme="minorHAnsi" w:hAnsiTheme="minorHAnsi" w:cstheme="minorHAnsi"/>
        </w:rPr>
        <w:t xml:space="preserve">These processes can be found on the NT METC website </w:t>
      </w:r>
      <w:hyperlink r:id="rId15" w:history="1">
        <w:r w:rsidRPr="00BF5B7E">
          <w:rPr>
            <w:rStyle w:val="Hyperlink"/>
            <w:rFonts w:asciiTheme="minorHAnsi" w:eastAsiaTheme="majorEastAsia" w:hAnsiTheme="minorHAnsi" w:cstheme="minorHAnsi"/>
          </w:rPr>
          <w:t>www.ntmetc.com</w:t>
        </w:r>
      </w:hyperlink>
      <w:r>
        <w:rPr>
          <w:rFonts w:asciiTheme="minorHAnsi" w:hAnsiTheme="minorHAnsi" w:cstheme="minorHAnsi"/>
        </w:rPr>
        <w:t xml:space="preserve"> under the ‘Accreditation’ tab and ‘System’ page (scroll down the page to find </w:t>
      </w:r>
      <w:r w:rsidR="001D4B33">
        <w:rPr>
          <w:rFonts w:asciiTheme="minorHAnsi" w:hAnsiTheme="minorHAnsi" w:cstheme="minorHAnsi"/>
        </w:rPr>
        <w:t>Section 2: Accreditation Processes</w:t>
      </w:r>
      <w:r>
        <w:rPr>
          <w:rFonts w:asciiTheme="minorHAnsi" w:hAnsiTheme="minorHAnsi" w:cstheme="minorHAnsi"/>
        </w:rPr>
        <w:t>)</w:t>
      </w:r>
      <w:r w:rsidR="00CF16C1">
        <w:rPr>
          <w:rFonts w:asciiTheme="minorHAnsi" w:hAnsiTheme="minorHAnsi" w:cstheme="minorHAnsi"/>
        </w:rPr>
        <w:t xml:space="preserve"> these processes are publicly available (Attribute 4.1).</w:t>
      </w:r>
    </w:p>
    <w:p w:rsidR="00800BEE" w:rsidRDefault="00800BEE" w:rsidP="00E26450">
      <w:pPr>
        <w:pStyle w:val="BodyText"/>
        <w:tabs>
          <w:tab w:val="left" w:pos="814"/>
        </w:tabs>
        <w:spacing w:before="120" w:after="120" w:line="252" w:lineRule="exact"/>
        <w:ind w:left="0"/>
        <w:jc w:val="both"/>
        <w:rPr>
          <w:rFonts w:asciiTheme="minorHAnsi" w:hAnsiTheme="minorHAnsi" w:cstheme="minorHAnsi"/>
        </w:rPr>
      </w:pPr>
      <w:r>
        <w:rPr>
          <w:rFonts w:asciiTheme="minorHAnsi" w:hAnsiTheme="minorHAnsi" w:cstheme="minorHAnsi"/>
        </w:rPr>
        <w:t>There are also resources that assist the facilities to undertake prevocational accreditation survey events. See the list below of the resources available</w:t>
      </w:r>
    </w:p>
    <w:p w:rsidR="00800BEE" w:rsidRDefault="00800BEE" w:rsidP="00800BEE">
      <w:pPr>
        <w:pStyle w:val="BodyText"/>
        <w:numPr>
          <w:ilvl w:val="0"/>
          <w:numId w:val="23"/>
        </w:numPr>
        <w:tabs>
          <w:tab w:val="left" w:pos="814"/>
        </w:tabs>
        <w:spacing w:before="1" w:line="252" w:lineRule="exact"/>
        <w:jc w:val="both"/>
        <w:rPr>
          <w:rFonts w:asciiTheme="minorHAnsi" w:hAnsiTheme="minorHAnsi" w:cstheme="minorHAnsi"/>
        </w:rPr>
      </w:pPr>
      <w:r>
        <w:rPr>
          <w:rFonts w:asciiTheme="minorHAnsi" w:hAnsiTheme="minorHAnsi" w:cstheme="minorHAnsi"/>
        </w:rPr>
        <w:t>Accreditation Step by Step</w:t>
      </w:r>
    </w:p>
    <w:p w:rsidR="00800BEE" w:rsidRDefault="00800BEE" w:rsidP="00800BEE">
      <w:pPr>
        <w:pStyle w:val="BodyText"/>
        <w:numPr>
          <w:ilvl w:val="0"/>
          <w:numId w:val="23"/>
        </w:numPr>
        <w:tabs>
          <w:tab w:val="left" w:pos="814"/>
        </w:tabs>
        <w:spacing w:before="1" w:line="252" w:lineRule="exact"/>
        <w:jc w:val="both"/>
        <w:rPr>
          <w:rFonts w:asciiTheme="minorHAnsi" w:hAnsiTheme="minorHAnsi" w:cstheme="minorHAnsi"/>
        </w:rPr>
      </w:pPr>
      <w:r>
        <w:rPr>
          <w:rFonts w:asciiTheme="minorHAnsi" w:hAnsiTheme="minorHAnsi" w:cstheme="minorHAnsi"/>
        </w:rPr>
        <w:t>Prevocational Education and Training Program Policy Guide</w:t>
      </w:r>
    </w:p>
    <w:p w:rsidR="00800BEE" w:rsidRDefault="00800BEE" w:rsidP="00800BEE">
      <w:pPr>
        <w:pStyle w:val="BodyText"/>
        <w:numPr>
          <w:ilvl w:val="0"/>
          <w:numId w:val="23"/>
        </w:numPr>
        <w:tabs>
          <w:tab w:val="left" w:pos="814"/>
        </w:tabs>
        <w:spacing w:before="1" w:line="252" w:lineRule="exact"/>
        <w:jc w:val="both"/>
        <w:rPr>
          <w:rFonts w:asciiTheme="minorHAnsi" w:hAnsiTheme="minorHAnsi" w:cstheme="minorHAnsi"/>
        </w:rPr>
      </w:pPr>
      <w:r>
        <w:rPr>
          <w:rFonts w:asciiTheme="minorHAnsi" w:hAnsiTheme="minorHAnsi" w:cstheme="minorHAnsi"/>
        </w:rPr>
        <w:t>Term Orientation Booklet Guide</w:t>
      </w:r>
    </w:p>
    <w:p w:rsidR="00800BEE" w:rsidRDefault="00800BEE" w:rsidP="00800BEE">
      <w:pPr>
        <w:pStyle w:val="BodyText"/>
        <w:numPr>
          <w:ilvl w:val="0"/>
          <w:numId w:val="23"/>
        </w:numPr>
        <w:tabs>
          <w:tab w:val="left" w:pos="814"/>
        </w:tabs>
        <w:spacing w:before="1" w:line="252" w:lineRule="exact"/>
        <w:jc w:val="both"/>
        <w:rPr>
          <w:rFonts w:asciiTheme="minorHAnsi" w:hAnsiTheme="minorHAnsi" w:cstheme="minorHAnsi"/>
        </w:rPr>
      </w:pPr>
      <w:r>
        <w:rPr>
          <w:rFonts w:asciiTheme="minorHAnsi" w:hAnsiTheme="minorHAnsi" w:cstheme="minorHAnsi"/>
        </w:rPr>
        <w:t>and a Glossary of terms used throughout the system</w:t>
      </w:r>
    </w:p>
    <w:p w:rsidR="00800BEE" w:rsidRDefault="00800BEE" w:rsidP="00E26450">
      <w:pPr>
        <w:pStyle w:val="BodyText"/>
        <w:tabs>
          <w:tab w:val="left" w:pos="814"/>
        </w:tabs>
        <w:spacing w:before="120" w:line="252" w:lineRule="exact"/>
        <w:ind w:left="0"/>
        <w:jc w:val="both"/>
        <w:rPr>
          <w:rFonts w:asciiTheme="minorHAnsi" w:hAnsiTheme="minorHAnsi" w:cstheme="minorHAnsi"/>
        </w:rPr>
      </w:pPr>
      <w:r>
        <w:rPr>
          <w:rFonts w:asciiTheme="minorHAnsi" w:hAnsiTheme="minorHAnsi" w:cstheme="minorHAnsi"/>
        </w:rPr>
        <w:t xml:space="preserve">These resources can be found on the NT METC website </w:t>
      </w:r>
      <w:hyperlink r:id="rId16" w:history="1">
        <w:r w:rsidRPr="00BF5B7E">
          <w:rPr>
            <w:rStyle w:val="Hyperlink"/>
            <w:rFonts w:asciiTheme="minorHAnsi" w:eastAsiaTheme="majorEastAsia" w:hAnsiTheme="minorHAnsi" w:cstheme="minorHAnsi"/>
          </w:rPr>
          <w:t>www.ntmetc.com</w:t>
        </w:r>
      </w:hyperlink>
      <w:r>
        <w:rPr>
          <w:rFonts w:asciiTheme="minorHAnsi" w:hAnsiTheme="minorHAnsi" w:cstheme="minorHAnsi"/>
        </w:rPr>
        <w:t xml:space="preserve"> under the ‘Accreditation’ tab and ‘System’ page (scroll down the page to find </w:t>
      </w:r>
      <w:r w:rsidR="001D4B33">
        <w:rPr>
          <w:rFonts w:asciiTheme="minorHAnsi" w:hAnsiTheme="minorHAnsi" w:cstheme="minorHAnsi"/>
        </w:rPr>
        <w:t>Section 4: Accreditation Resources</w:t>
      </w:r>
      <w:r>
        <w:rPr>
          <w:rFonts w:asciiTheme="minorHAnsi" w:hAnsiTheme="minorHAnsi" w:cstheme="minorHAnsi"/>
        </w:rPr>
        <w:t>)</w:t>
      </w:r>
      <w:r w:rsidR="00CF16C1">
        <w:rPr>
          <w:rFonts w:asciiTheme="minorHAnsi" w:hAnsiTheme="minorHAnsi" w:cstheme="minorHAnsi"/>
        </w:rPr>
        <w:t xml:space="preserve"> these resources are publicly available (Attribute 4.1)</w:t>
      </w:r>
    </w:p>
    <w:p w:rsidR="00800BEE" w:rsidRDefault="00800BEE" w:rsidP="008A0A4A">
      <w:pPr>
        <w:pStyle w:val="BodyText"/>
        <w:tabs>
          <w:tab w:val="left" w:pos="814"/>
        </w:tabs>
        <w:spacing w:before="120" w:after="120" w:line="252" w:lineRule="exact"/>
        <w:ind w:left="0"/>
        <w:jc w:val="both"/>
        <w:rPr>
          <w:rFonts w:asciiTheme="minorHAnsi" w:hAnsiTheme="minorHAnsi" w:cstheme="minorHAnsi"/>
        </w:rPr>
      </w:pPr>
      <w:r w:rsidRPr="004D0BF7">
        <w:rPr>
          <w:rFonts w:asciiTheme="minorHAnsi" w:hAnsiTheme="minorHAnsi" w:cstheme="minorHAnsi"/>
        </w:rPr>
        <w:t xml:space="preserve">The methods used to assess whether the intern training program is meeting the national </w:t>
      </w:r>
      <w:r>
        <w:rPr>
          <w:rFonts w:asciiTheme="minorHAnsi" w:hAnsiTheme="minorHAnsi" w:cstheme="minorHAnsi"/>
        </w:rPr>
        <w:t xml:space="preserve">standards include both site visits and desktop monitoring methods. These </w:t>
      </w:r>
      <w:r w:rsidR="001D4B33">
        <w:rPr>
          <w:rFonts w:asciiTheme="minorHAnsi" w:hAnsiTheme="minorHAnsi" w:cstheme="minorHAnsi"/>
        </w:rPr>
        <w:t xml:space="preserve">assessment </w:t>
      </w:r>
      <w:r>
        <w:rPr>
          <w:rFonts w:asciiTheme="minorHAnsi" w:hAnsiTheme="minorHAnsi" w:cstheme="minorHAnsi"/>
        </w:rPr>
        <w:t xml:space="preserve">methods </w:t>
      </w:r>
      <w:r w:rsidR="001D4B33">
        <w:rPr>
          <w:rFonts w:asciiTheme="minorHAnsi" w:hAnsiTheme="minorHAnsi" w:cstheme="minorHAnsi"/>
        </w:rPr>
        <w:t>use</w:t>
      </w:r>
      <w:r>
        <w:rPr>
          <w:rFonts w:asciiTheme="minorHAnsi" w:hAnsiTheme="minorHAnsi" w:cstheme="minorHAnsi"/>
        </w:rPr>
        <w:t xml:space="preserve"> the NT Prevocational Accreditation Standards that </w:t>
      </w:r>
      <w:r w:rsidR="001E3A31">
        <w:rPr>
          <w:rFonts w:asciiTheme="minorHAnsi" w:hAnsiTheme="minorHAnsi" w:cstheme="minorHAnsi"/>
        </w:rPr>
        <w:t>have</w:t>
      </w:r>
      <w:r>
        <w:rPr>
          <w:rFonts w:asciiTheme="minorHAnsi" w:hAnsiTheme="minorHAnsi" w:cstheme="minorHAnsi"/>
        </w:rPr>
        <w:t xml:space="preserve"> the national standards for intern training embedded within the 2 Functions 15 Standards and 72 Criteria.</w:t>
      </w:r>
    </w:p>
    <w:p w:rsidR="00800BEE" w:rsidRDefault="00800BEE" w:rsidP="00800BEE">
      <w:pPr>
        <w:pStyle w:val="BodyText"/>
        <w:tabs>
          <w:tab w:val="left" w:pos="814"/>
        </w:tabs>
        <w:spacing w:before="1" w:line="252" w:lineRule="exact"/>
        <w:ind w:left="0"/>
        <w:jc w:val="both"/>
        <w:rPr>
          <w:rFonts w:asciiTheme="minorHAnsi" w:hAnsiTheme="minorHAnsi" w:cstheme="minorHAnsi"/>
        </w:rPr>
      </w:pPr>
      <w:r>
        <w:rPr>
          <w:rFonts w:asciiTheme="minorHAnsi" w:hAnsiTheme="minorHAnsi" w:cstheme="minorHAnsi"/>
        </w:rPr>
        <w:t xml:space="preserve">The NT Prevocational Accreditation System has been set up to determine what survey event and method is to be used </w:t>
      </w:r>
      <w:r w:rsidR="001E3A31">
        <w:rPr>
          <w:rFonts w:asciiTheme="minorHAnsi" w:hAnsiTheme="minorHAnsi" w:cstheme="minorHAnsi"/>
        </w:rPr>
        <w:t>at what point within a facility’</w:t>
      </w:r>
      <w:r>
        <w:rPr>
          <w:rFonts w:asciiTheme="minorHAnsi" w:hAnsiTheme="minorHAnsi" w:cstheme="minorHAnsi"/>
        </w:rPr>
        <w:t xml:space="preserve">s accreditation cycle. The cycle has been organized for the maximum period that a facility can achieve accreditation status.  If the facility does not achieve the maximum period of four years the cycle is adjusted to meet the period of accreditation awarded by the NTBMBA. The cycle includes one survey event each year of accreditation awarded by the NTBMBA. See Appendix </w:t>
      </w:r>
      <w:r w:rsidR="00A3509F">
        <w:rPr>
          <w:rFonts w:asciiTheme="minorHAnsi" w:hAnsiTheme="minorHAnsi" w:cstheme="minorHAnsi"/>
        </w:rPr>
        <w:t>AA</w:t>
      </w:r>
      <w:r>
        <w:rPr>
          <w:rFonts w:asciiTheme="minorHAnsi" w:hAnsiTheme="minorHAnsi" w:cstheme="minorHAnsi"/>
        </w:rPr>
        <w:t xml:space="preserve"> and </w:t>
      </w:r>
      <w:r w:rsidR="00335C7E">
        <w:rPr>
          <w:rFonts w:asciiTheme="minorHAnsi" w:hAnsiTheme="minorHAnsi" w:cstheme="minorHAnsi"/>
        </w:rPr>
        <w:t>A</w:t>
      </w:r>
      <w:r w:rsidR="00A3509F">
        <w:rPr>
          <w:rFonts w:asciiTheme="minorHAnsi" w:hAnsiTheme="minorHAnsi" w:cstheme="minorHAnsi"/>
        </w:rPr>
        <w:t>C</w:t>
      </w:r>
      <w:r>
        <w:rPr>
          <w:rFonts w:asciiTheme="minorHAnsi" w:hAnsiTheme="minorHAnsi" w:cstheme="minorHAnsi"/>
        </w:rPr>
        <w:t xml:space="preserve"> above.</w:t>
      </w:r>
    </w:p>
    <w:p w:rsidR="00800BEE" w:rsidRDefault="00800BEE" w:rsidP="00800BEE">
      <w:pPr>
        <w:pStyle w:val="BodyText"/>
        <w:tabs>
          <w:tab w:val="left" w:pos="814"/>
        </w:tabs>
        <w:spacing w:before="120" w:line="252" w:lineRule="exact"/>
        <w:ind w:left="0"/>
        <w:jc w:val="both"/>
        <w:rPr>
          <w:rFonts w:asciiTheme="minorHAnsi" w:hAnsiTheme="minorHAnsi" w:cstheme="minorHAnsi"/>
        </w:rPr>
      </w:pPr>
      <w:r>
        <w:rPr>
          <w:rFonts w:asciiTheme="minorHAnsi" w:hAnsiTheme="minorHAnsi" w:cstheme="minorHAnsi"/>
        </w:rPr>
        <w:t>Depending at what point the prevocational training facility is at on their accreditation survey cycle it will determine what type of survey event and method used to manage the facilities continuous improvement of their Prevocational Education and Training Program (PETP). The accrediting authority will remind the facility of upcoming survey events as well as the facility being informed at the beginning of each accreditation cycle.</w:t>
      </w:r>
    </w:p>
    <w:p w:rsidR="00800BEE" w:rsidRDefault="00800BEE" w:rsidP="00335C7E">
      <w:pPr>
        <w:pStyle w:val="BodyText"/>
        <w:tabs>
          <w:tab w:val="left" w:pos="814"/>
        </w:tabs>
        <w:spacing w:before="120" w:after="120"/>
        <w:ind w:left="0" w:right="118"/>
        <w:jc w:val="both"/>
        <w:rPr>
          <w:rFonts w:asciiTheme="minorHAnsi" w:hAnsiTheme="minorHAnsi" w:cstheme="minorHAnsi"/>
        </w:rPr>
      </w:pPr>
      <w:r>
        <w:rPr>
          <w:rFonts w:asciiTheme="minorHAnsi" w:hAnsiTheme="minorHAnsi" w:cstheme="minorHAnsi"/>
        </w:rPr>
        <w:t xml:space="preserve">Every site visit survey event team has a junior doctor, and a supervisor as part of the survey team. For desktop/monitoring surveys a junior doctor is part of the team where possible and available.  The Prevocational Accreditation Committee endeavors to provide continuity from survey event to survey event by ensuring where possible one survey team member is on the next survey event team for example - the site visit to Alice Springs Hospital in July 2015 included </w:t>
      </w:r>
    </w:p>
    <w:p w:rsidR="00800BEE" w:rsidRDefault="00800BEE" w:rsidP="00800BEE">
      <w:pPr>
        <w:pStyle w:val="BodyText"/>
        <w:numPr>
          <w:ilvl w:val="0"/>
          <w:numId w:val="24"/>
        </w:numPr>
        <w:tabs>
          <w:tab w:val="left" w:pos="814"/>
        </w:tabs>
        <w:ind w:right="118"/>
        <w:jc w:val="both"/>
        <w:rPr>
          <w:rFonts w:asciiTheme="minorHAnsi" w:hAnsiTheme="minorHAnsi" w:cstheme="minorHAnsi"/>
        </w:rPr>
      </w:pPr>
      <w:r>
        <w:rPr>
          <w:rFonts w:asciiTheme="minorHAnsi" w:hAnsiTheme="minorHAnsi" w:cstheme="minorHAnsi"/>
        </w:rPr>
        <w:t xml:space="preserve">Two Senior Clinicians </w:t>
      </w:r>
    </w:p>
    <w:p w:rsidR="00800BEE" w:rsidRDefault="00800BEE" w:rsidP="00800BEE">
      <w:pPr>
        <w:pStyle w:val="BodyText"/>
        <w:numPr>
          <w:ilvl w:val="0"/>
          <w:numId w:val="24"/>
        </w:numPr>
        <w:tabs>
          <w:tab w:val="left" w:pos="814"/>
        </w:tabs>
        <w:ind w:right="118"/>
        <w:jc w:val="both"/>
        <w:rPr>
          <w:rFonts w:asciiTheme="minorHAnsi" w:hAnsiTheme="minorHAnsi" w:cstheme="minorHAnsi"/>
        </w:rPr>
      </w:pPr>
      <w:r>
        <w:rPr>
          <w:rFonts w:asciiTheme="minorHAnsi" w:hAnsiTheme="minorHAnsi" w:cstheme="minorHAnsi"/>
        </w:rPr>
        <w:t>One Registrar</w:t>
      </w:r>
    </w:p>
    <w:p w:rsidR="00800BEE" w:rsidRDefault="00800BEE" w:rsidP="00800BEE">
      <w:pPr>
        <w:pStyle w:val="BodyText"/>
        <w:numPr>
          <w:ilvl w:val="0"/>
          <w:numId w:val="24"/>
        </w:numPr>
        <w:tabs>
          <w:tab w:val="left" w:pos="814"/>
        </w:tabs>
        <w:ind w:right="118"/>
        <w:jc w:val="both"/>
        <w:rPr>
          <w:rFonts w:asciiTheme="minorHAnsi" w:hAnsiTheme="minorHAnsi" w:cstheme="minorHAnsi"/>
        </w:rPr>
      </w:pPr>
      <w:r>
        <w:rPr>
          <w:rFonts w:asciiTheme="minorHAnsi" w:hAnsiTheme="minorHAnsi" w:cstheme="minorHAnsi"/>
        </w:rPr>
        <w:t>One junior doctor (PGY1)</w:t>
      </w:r>
    </w:p>
    <w:p w:rsidR="00800BEE" w:rsidRDefault="00800BEE" w:rsidP="00335C7E">
      <w:pPr>
        <w:pStyle w:val="BodyText"/>
        <w:tabs>
          <w:tab w:val="left" w:pos="814"/>
        </w:tabs>
        <w:spacing w:before="120"/>
        <w:ind w:left="0" w:right="118"/>
        <w:jc w:val="both"/>
        <w:rPr>
          <w:rFonts w:asciiTheme="minorHAnsi" w:hAnsiTheme="minorHAnsi" w:cstheme="minorHAnsi"/>
        </w:rPr>
      </w:pPr>
      <w:r>
        <w:rPr>
          <w:rFonts w:asciiTheme="minorHAnsi" w:hAnsiTheme="minorHAnsi" w:cstheme="minorHAnsi"/>
        </w:rPr>
        <w:t>Recent Quality Action Plan Stage 1 desktop/monitoring survey included</w:t>
      </w:r>
    </w:p>
    <w:p w:rsidR="00800BEE" w:rsidRDefault="00800BEE" w:rsidP="00800BEE">
      <w:pPr>
        <w:pStyle w:val="BodyText"/>
        <w:numPr>
          <w:ilvl w:val="0"/>
          <w:numId w:val="25"/>
        </w:numPr>
        <w:tabs>
          <w:tab w:val="left" w:pos="814"/>
        </w:tabs>
        <w:spacing w:before="120"/>
        <w:ind w:right="118"/>
        <w:jc w:val="both"/>
        <w:rPr>
          <w:rFonts w:asciiTheme="minorHAnsi" w:hAnsiTheme="minorHAnsi" w:cstheme="minorHAnsi"/>
        </w:rPr>
      </w:pPr>
      <w:r>
        <w:rPr>
          <w:rFonts w:asciiTheme="minorHAnsi" w:hAnsiTheme="minorHAnsi" w:cstheme="minorHAnsi"/>
        </w:rPr>
        <w:t>Two Senior Clinicians (one of which was on the previous site visit)</w:t>
      </w:r>
    </w:p>
    <w:p w:rsidR="00800BEE" w:rsidRDefault="00800BEE" w:rsidP="00800BEE">
      <w:pPr>
        <w:pStyle w:val="BodyText"/>
        <w:numPr>
          <w:ilvl w:val="0"/>
          <w:numId w:val="25"/>
        </w:numPr>
        <w:tabs>
          <w:tab w:val="left" w:pos="814"/>
        </w:tabs>
        <w:ind w:right="118"/>
        <w:jc w:val="both"/>
        <w:rPr>
          <w:rFonts w:asciiTheme="minorHAnsi" w:hAnsiTheme="minorHAnsi" w:cstheme="minorHAnsi"/>
        </w:rPr>
      </w:pPr>
      <w:r>
        <w:rPr>
          <w:rFonts w:asciiTheme="minorHAnsi" w:hAnsiTheme="minorHAnsi" w:cstheme="minorHAnsi"/>
        </w:rPr>
        <w:t>No junior doctor was available for this desktop/monitoring survey event</w:t>
      </w:r>
      <w:r w:rsidR="00335C7E">
        <w:rPr>
          <w:rFonts w:asciiTheme="minorHAnsi" w:hAnsiTheme="minorHAnsi" w:cstheme="minorHAnsi"/>
        </w:rPr>
        <w:t xml:space="preserve"> (as it was a monitoring survey event it was not mandatory to have a junior doctor on the survey team)</w:t>
      </w:r>
    </w:p>
    <w:p w:rsidR="00800BEE" w:rsidRDefault="00800BEE" w:rsidP="00E26450">
      <w:pPr>
        <w:pStyle w:val="BodyText"/>
        <w:tabs>
          <w:tab w:val="left" w:pos="814"/>
        </w:tabs>
        <w:spacing w:before="120"/>
        <w:ind w:left="0" w:right="118"/>
        <w:jc w:val="both"/>
        <w:rPr>
          <w:rFonts w:asciiTheme="minorHAnsi" w:hAnsiTheme="minorHAnsi" w:cstheme="minorHAnsi"/>
        </w:rPr>
      </w:pPr>
      <w:r>
        <w:rPr>
          <w:rFonts w:asciiTheme="minorHAnsi" w:hAnsiTheme="minorHAnsi" w:cstheme="minorHAnsi"/>
        </w:rPr>
        <w:t xml:space="preserve">The PAP and PAC both have supervisors and junior doctors as participating members. Most working parties established in regards to prevocational accreditation involve junior doctors depending on availability. </w:t>
      </w:r>
    </w:p>
    <w:p w:rsidR="00800BEE" w:rsidRDefault="00800BEE" w:rsidP="00335C7E">
      <w:pPr>
        <w:pStyle w:val="ListParagraph"/>
        <w:spacing w:before="120"/>
        <w:jc w:val="both"/>
        <w:rPr>
          <w:rFonts w:cstheme="minorHAnsi"/>
        </w:rPr>
      </w:pPr>
      <w:r>
        <w:rPr>
          <w:rFonts w:cstheme="minorHAnsi"/>
        </w:rPr>
        <w:lastRenderedPageBreak/>
        <w:t xml:space="preserve">The Accrediting Authority asks the health facility/intern training program provider to provide an overarching story outlining what they have been doing since the last survey event. They are asked to give a map of what they have achieved, intend to achieve, short and long term as well as any limiting barriers or issues they have identified to achieving those goals. This overview </w:t>
      </w:r>
      <w:r w:rsidR="00335C7E">
        <w:rPr>
          <w:rFonts w:cstheme="minorHAnsi"/>
        </w:rPr>
        <w:t xml:space="preserve">along with the health services strategic plan (particularly commitment to training) </w:t>
      </w:r>
      <w:r>
        <w:rPr>
          <w:rFonts w:cstheme="minorHAnsi"/>
        </w:rPr>
        <w:t xml:space="preserve">allows the Surveyors the opportunity to determine if the health service </w:t>
      </w:r>
      <w:r w:rsidR="00335C7E">
        <w:rPr>
          <w:rFonts w:cstheme="minorHAnsi"/>
        </w:rPr>
        <w:t>staff involved in the intern education and training program is</w:t>
      </w:r>
      <w:r>
        <w:rPr>
          <w:rFonts w:cstheme="minorHAnsi"/>
        </w:rPr>
        <w:t xml:space="preserve"> demonstrating a continuous improvement culture that drives high quality clinical care within the training facility.</w:t>
      </w:r>
    </w:p>
    <w:p w:rsidR="00800BEE" w:rsidRDefault="00800BEE" w:rsidP="00800BEE">
      <w:pPr>
        <w:pStyle w:val="ListParagraph"/>
        <w:spacing w:before="120"/>
        <w:jc w:val="both"/>
        <w:rPr>
          <w:rFonts w:cstheme="minorHAnsi"/>
        </w:rPr>
      </w:pPr>
      <w:r>
        <w:rPr>
          <w:rFonts w:cstheme="minorHAnsi"/>
        </w:rPr>
        <w:t xml:space="preserve">Provided within the NT Prevocational Accreditation Standards, Guideline and Rating Scale document under each standard there is a list of suggested evidence, that if provided would achieve the facility a Satisfactorily Met </w:t>
      </w:r>
      <w:r w:rsidR="00335C7E">
        <w:rPr>
          <w:rFonts w:cstheme="minorHAnsi"/>
        </w:rPr>
        <w:t xml:space="preserve">(SM) </w:t>
      </w:r>
      <w:r>
        <w:rPr>
          <w:rFonts w:cstheme="minorHAnsi"/>
        </w:rPr>
        <w:t xml:space="preserve">rating, There are also guidelines provided under each standard and against each criterion to assist the facility to identify how they can demonstrate that interns are involved in high quality clinical care. </w:t>
      </w:r>
    </w:p>
    <w:p w:rsidR="00800BEE" w:rsidRDefault="00800BEE" w:rsidP="00800BEE">
      <w:pPr>
        <w:pStyle w:val="ListParagraph"/>
        <w:spacing w:before="120"/>
        <w:jc w:val="both"/>
        <w:rPr>
          <w:rFonts w:cstheme="minorHAnsi"/>
        </w:rPr>
      </w:pPr>
      <w:r>
        <w:rPr>
          <w:rFonts w:cstheme="minorHAnsi"/>
        </w:rPr>
        <w:t xml:space="preserve">As well as the suggested evidence and guidelines within the standards document the facilities can use the accreditation system resources found on the NT METC website for further information and guidance. These can be found on the NT METC website </w:t>
      </w:r>
      <w:hyperlink r:id="rId17" w:history="1">
        <w:r w:rsidRPr="00C246C8">
          <w:rPr>
            <w:rStyle w:val="Hyperlink"/>
            <w:rFonts w:cstheme="minorHAnsi"/>
          </w:rPr>
          <w:t>www.ntmetc.com</w:t>
        </w:r>
      </w:hyperlink>
    </w:p>
    <w:p w:rsidR="00800BEE" w:rsidRDefault="00800BEE" w:rsidP="00800BEE">
      <w:pPr>
        <w:pStyle w:val="ListParagraph"/>
        <w:spacing w:before="120"/>
        <w:jc w:val="both"/>
        <w:rPr>
          <w:rFonts w:cstheme="minorHAnsi"/>
        </w:rPr>
      </w:pPr>
      <w:r>
        <w:rPr>
          <w:rFonts w:cstheme="minorHAnsi"/>
        </w:rPr>
        <w:t>Being a small jurisdiction most health service staff involved in the oversight of the PETP have developed a good relationship and rapport with the Accreditation Manager and can contact them either through email or phone to achieve the assistance required.</w:t>
      </w:r>
    </w:p>
    <w:p w:rsidR="008A0A4A" w:rsidRPr="008A0A4A" w:rsidRDefault="008A0A4A" w:rsidP="008A0A4A">
      <w:pPr>
        <w:pStyle w:val="BodyText"/>
        <w:numPr>
          <w:ilvl w:val="1"/>
          <w:numId w:val="38"/>
        </w:numPr>
        <w:tabs>
          <w:tab w:val="left" w:pos="841"/>
        </w:tabs>
        <w:spacing w:before="120"/>
        <w:ind w:right="197"/>
        <w:rPr>
          <w:rFonts w:asciiTheme="minorHAnsi" w:hAnsiTheme="minorHAnsi" w:cstheme="minorHAnsi"/>
          <w:i/>
        </w:rPr>
      </w:pPr>
      <w:r w:rsidRPr="008A0A4A">
        <w:rPr>
          <w:rFonts w:asciiTheme="minorHAnsi" w:hAnsiTheme="minorHAnsi" w:cstheme="minorHAnsi"/>
          <w:i/>
        </w:rPr>
        <w:t>The</w:t>
      </w:r>
      <w:r w:rsidRPr="008A0A4A">
        <w:rPr>
          <w:rFonts w:asciiTheme="minorHAnsi" w:hAnsiTheme="minorHAnsi" w:cstheme="minorHAnsi"/>
          <w:i/>
          <w:spacing w:val="-2"/>
        </w:rPr>
        <w:t xml:space="preserve"> </w:t>
      </w:r>
      <w:r w:rsidRPr="008A0A4A">
        <w:rPr>
          <w:rFonts w:asciiTheme="minorHAnsi" w:hAnsiTheme="minorHAnsi" w:cstheme="minorHAnsi"/>
          <w:i/>
          <w:spacing w:val="-1"/>
        </w:rPr>
        <w:t>intern</w:t>
      </w:r>
      <w:r w:rsidRPr="008A0A4A">
        <w:rPr>
          <w:rFonts w:asciiTheme="minorHAnsi" w:hAnsiTheme="minorHAnsi" w:cstheme="minorHAnsi"/>
          <w:i/>
        </w:rPr>
        <w:t xml:space="preserve"> </w:t>
      </w:r>
      <w:r w:rsidRPr="008A0A4A">
        <w:rPr>
          <w:rFonts w:asciiTheme="minorHAnsi" w:hAnsiTheme="minorHAnsi" w:cstheme="minorHAnsi"/>
          <w:i/>
          <w:spacing w:val="-1"/>
        </w:rPr>
        <w:t>training</w:t>
      </w:r>
      <w:r w:rsidRPr="008A0A4A">
        <w:rPr>
          <w:rFonts w:asciiTheme="minorHAnsi" w:hAnsiTheme="minorHAnsi" w:cstheme="minorHAnsi"/>
          <w:i/>
          <w:spacing w:val="-3"/>
        </w:rPr>
        <w:t xml:space="preserve"> </w:t>
      </w:r>
      <w:r w:rsidRPr="008A0A4A">
        <w:rPr>
          <w:rFonts w:asciiTheme="minorHAnsi" w:hAnsiTheme="minorHAnsi" w:cstheme="minorHAnsi"/>
          <w:i/>
          <w:spacing w:val="-1"/>
        </w:rPr>
        <w:t>accreditation</w:t>
      </w:r>
      <w:r w:rsidRPr="008A0A4A">
        <w:rPr>
          <w:rFonts w:asciiTheme="minorHAnsi" w:hAnsiTheme="minorHAnsi" w:cstheme="minorHAnsi"/>
          <w:i/>
        </w:rPr>
        <w:t xml:space="preserve"> </w:t>
      </w:r>
      <w:r w:rsidRPr="008A0A4A">
        <w:rPr>
          <w:rFonts w:asciiTheme="minorHAnsi" w:hAnsiTheme="minorHAnsi" w:cstheme="minorHAnsi"/>
          <w:i/>
          <w:spacing w:val="-1"/>
        </w:rPr>
        <w:t>authority</w:t>
      </w:r>
      <w:r w:rsidRPr="008A0A4A">
        <w:rPr>
          <w:rFonts w:asciiTheme="minorHAnsi" w:hAnsiTheme="minorHAnsi" w:cstheme="minorHAnsi"/>
          <w:i/>
          <w:spacing w:val="-3"/>
        </w:rPr>
        <w:t xml:space="preserve"> </w:t>
      </w:r>
      <w:r w:rsidRPr="008A0A4A">
        <w:rPr>
          <w:rFonts w:asciiTheme="minorHAnsi" w:hAnsiTheme="minorHAnsi" w:cstheme="minorHAnsi"/>
          <w:i/>
          <w:spacing w:val="-1"/>
        </w:rPr>
        <w:t>follows</w:t>
      </w:r>
      <w:r w:rsidRPr="008A0A4A">
        <w:rPr>
          <w:rFonts w:asciiTheme="minorHAnsi" w:hAnsiTheme="minorHAnsi" w:cstheme="minorHAnsi"/>
          <w:i/>
        </w:rPr>
        <w:t xml:space="preserve"> </w:t>
      </w:r>
      <w:r w:rsidRPr="008A0A4A">
        <w:rPr>
          <w:rFonts w:asciiTheme="minorHAnsi" w:hAnsiTheme="minorHAnsi" w:cstheme="minorHAnsi"/>
          <w:i/>
          <w:spacing w:val="-1"/>
        </w:rPr>
        <w:t>documented</w:t>
      </w:r>
      <w:r w:rsidRPr="008A0A4A">
        <w:rPr>
          <w:rFonts w:asciiTheme="minorHAnsi" w:hAnsiTheme="minorHAnsi" w:cstheme="minorHAnsi"/>
          <w:i/>
        </w:rPr>
        <w:t xml:space="preserve"> </w:t>
      </w:r>
      <w:r w:rsidRPr="008A0A4A">
        <w:rPr>
          <w:rFonts w:asciiTheme="minorHAnsi" w:hAnsiTheme="minorHAnsi" w:cstheme="minorHAnsi"/>
          <w:i/>
          <w:spacing w:val="-1"/>
        </w:rPr>
        <w:t>processes</w:t>
      </w:r>
      <w:r w:rsidRPr="008A0A4A">
        <w:rPr>
          <w:rFonts w:asciiTheme="minorHAnsi" w:hAnsiTheme="minorHAnsi" w:cstheme="minorHAnsi"/>
          <w:i/>
          <w:spacing w:val="-2"/>
        </w:rPr>
        <w:t xml:space="preserve"> </w:t>
      </w:r>
      <w:r w:rsidRPr="008A0A4A">
        <w:rPr>
          <w:rFonts w:asciiTheme="minorHAnsi" w:hAnsiTheme="minorHAnsi" w:cstheme="minorHAnsi"/>
          <w:i/>
        </w:rPr>
        <w:t>for</w:t>
      </w:r>
      <w:r w:rsidRPr="008A0A4A">
        <w:rPr>
          <w:rFonts w:asciiTheme="minorHAnsi" w:hAnsiTheme="minorHAnsi" w:cstheme="minorHAnsi"/>
          <w:i/>
          <w:spacing w:val="-2"/>
        </w:rPr>
        <w:t xml:space="preserve"> </w:t>
      </w:r>
      <w:r w:rsidRPr="008A0A4A">
        <w:rPr>
          <w:rFonts w:asciiTheme="minorHAnsi" w:hAnsiTheme="minorHAnsi" w:cstheme="minorHAnsi"/>
          <w:i/>
          <w:spacing w:val="-1"/>
        </w:rPr>
        <w:t>accreditation</w:t>
      </w:r>
      <w:r w:rsidRPr="008A0A4A">
        <w:rPr>
          <w:rFonts w:asciiTheme="minorHAnsi" w:hAnsiTheme="minorHAnsi" w:cstheme="minorHAnsi"/>
          <w:i/>
          <w:spacing w:val="59"/>
        </w:rPr>
        <w:t xml:space="preserve"> </w:t>
      </w:r>
      <w:r w:rsidRPr="008A0A4A">
        <w:rPr>
          <w:rFonts w:asciiTheme="minorHAnsi" w:hAnsiTheme="minorHAnsi" w:cstheme="minorHAnsi"/>
          <w:i/>
          <w:spacing w:val="-1"/>
        </w:rPr>
        <w:t>decision-making</w:t>
      </w:r>
      <w:r w:rsidRPr="008A0A4A">
        <w:rPr>
          <w:rFonts w:asciiTheme="minorHAnsi" w:hAnsiTheme="minorHAnsi" w:cstheme="minorHAnsi"/>
          <w:i/>
          <w:spacing w:val="-3"/>
        </w:rPr>
        <w:t xml:space="preserve"> </w:t>
      </w:r>
      <w:r w:rsidRPr="008A0A4A">
        <w:rPr>
          <w:rFonts w:asciiTheme="minorHAnsi" w:hAnsiTheme="minorHAnsi" w:cstheme="minorHAnsi"/>
          <w:i/>
        </w:rPr>
        <w:t xml:space="preserve">and </w:t>
      </w:r>
      <w:r w:rsidRPr="008A0A4A">
        <w:rPr>
          <w:rFonts w:asciiTheme="minorHAnsi" w:hAnsiTheme="minorHAnsi" w:cstheme="minorHAnsi"/>
          <w:i/>
          <w:spacing w:val="-1"/>
        </w:rPr>
        <w:t>reporting</w:t>
      </w:r>
      <w:r w:rsidRPr="008A0A4A">
        <w:rPr>
          <w:rFonts w:asciiTheme="minorHAnsi" w:hAnsiTheme="minorHAnsi" w:cstheme="minorHAnsi"/>
          <w:i/>
          <w:spacing w:val="-3"/>
        </w:rPr>
        <w:t xml:space="preserve"> </w:t>
      </w:r>
      <w:r w:rsidRPr="008A0A4A">
        <w:rPr>
          <w:rFonts w:asciiTheme="minorHAnsi" w:hAnsiTheme="minorHAnsi" w:cstheme="minorHAnsi"/>
          <w:i/>
        </w:rPr>
        <w:t>that</w:t>
      </w:r>
      <w:r w:rsidRPr="008A0A4A">
        <w:rPr>
          <w:rFonts w:asciiTheme="minorHAnsi" w:hAnsiTheme="minorHAnsi" w:cstheme="minorHAnsi"/>
          <w:i/>
          <w:spacing w:val="-1"/>
        </w:rPr>
        <w:t xml:space="preserve"> enable</w:t>
      </w:r>
      <w:r w:rsidRPr="008A0A4A">
        <w:rPr>
          <w:rFonts w:asciiTheme="minorHAnsi" w:hAnsiTheme="minorHAnsi" w:cstheme="minorHAnsi"/>
          <w:i/>
          <w:spacing w:val="-2"/>
        </w:rPr>
        <w:t xml:space="preserve"> </w:t>
      </w:r>
      <w:r w:rsidRPr="008A0A4A">
        <w:rPr>
          <w:rFonts w:asciiTheme="minorHAnsi" w:hAnsiTheme="minorHAnsi" w:cstheme="minorHAnsi"/>
          <w:i/>
          <w:spacing w:val="-1"/>
        </w:rPr>
        <w:t>decisions</w:t>
      </w:r>
      <w:r w:rsidRPr="008A0A4A">
        <w:rPr>
          <w:rFonts w:asciiTheme="minorHAnsi" w:hAnsiTheme="minorHAnsi" w:cstheme="minorHAnsi"/>
          <w:i/>
          <w:spacing w:val="-2"/>
        </w:rPr>
        <w:t xml:space="preserve"> </w:t>
      </w:r>
      <w:r w:rsidRPr="008A0A4A">
        <w:rPr>
          <w:rFonts w:asciiTheme="minorHAnsi" w:hAnsiTheme="minorHAnsi" w:cstheme="minorHAnsi"/>
          <w:i/>
        </w:rPr>
        <w:t>to</w:t>
      </w:r>
      <w:r w:rsidRPr="008A0A4A">
        <w:rPr>
          <w:rFonts w:asciiTheme="minorHAnsi" w:hAnsiTheme="minorHAnsi" w:cstheme="minorHAnsi"/>
          <w:i/>
          <w:spacing w:val="-3"/>
        </w:rPr>
        <w:t xml:space="preserve"> </w:t>
      </w:r>
      <w:r w:rsidRPr="008A0A4A">
        <w:rPr>
          <w:rFonts w:asciiTheme="minorHAnsi" w:hAnsiTheme="minorHAnsi" w:cstheme="minorHAnsi"/>
          <w:i/>
        </w:rPr>
        <w:t xml:space="preserve">be </w:t>
      </w:r>
      <w:r w:rsidRPr="008A0A4A">
        <w:rPr>
          <w:rFonts w:asciiTheme="minorHAnsi" w:hAnsiTheme="minorHAnsi" w:cstheme="minorHAnsi"/>
          <w:i/>
          <w:spacing w:val="-1"/>
        </w:rPr>
        <w:t>made</w:t>
      </w:r>
      <w:r w:rsidRPr="008A0A4A">
        <w:rPr>
          <w:rFonts w:asciiTheme="minorHAnsi" w:hAnsiTheme="minorHAnsi" w:cstheme="minorHAnsi"/>
          <w:i/>
        </w:rPr>
        <w:t xml:space="preserve"> </w:t>
      </w:r>
      <w:r w:rsidRPr="008A0A4A">
        <w:rPr>
          <w:rFonts w:asciiTheme="minorHAnsi" w:hAnsiTheme="minorHAnsi" w:cstheme="minorHAnsi"/>
          <w:i/>
          <w:spacing w:val="-1"/>
        </w:rPr>
        <w:t>free</w:t>
      </w:r>
      <w:r w:rsidRPr="008A0A4A">
        <w:rPr>
          <w:rFonts w:asciiTheme="minorHAnsi" w:hAnsiTheme="minorHAnsi" w:cstheme="minorHAnsi"/>
          <w:i/>
        </w:rPr>
        <w:t xml:space="preserve"> </w:t>
      </w:r>
      <w:r w:rsidRPr="008A0A4A">
        <w:rPr>
          <w:rFonts w:asciiTheme="minorHAnsi" w:hAnsiTheme="minorHAnsi" w:cstheme="minorHAnsi"/>
          <w:i/>
          <w:spacing w:val="-1"/>
        </w:rPr>
        <w:t>from</w:t>
      </w:r>
      <w:r w:rsidRPr="008A0A4A">
        <w:rPr>
          <w:rFonts w:asciiTheme="minorHAnsi" w:hAnsiTheme="minorHAnsi" w:cstheme="minorHAnsi"/>
          <w:i/>
          <w:spacing w:val="-4"/>
        </w:rPr>
        <w:t xml:space="preserve"> </w:t>
      </w:r>
      <w:r w:rsidRPr="008A0A4A">
        <w:rPr>
          <w:rFonts w:asciiTheme="minorHAnsi" w:hAnsiTheme="minorHAnsi" w:cstheme="minorHAnsi"/>
          <w:i/>
        </w:rPr>
        <w:t xml:space="preserve">undue </w:t>
      </w:r>
      <w:r w:rsidRPr="008A0A4A">
        <w:rPr>
          <w:rFonts w:asciiTheme="minorHAnsi" w:hAnsiTheme="minorHAnsi" w:cstheme="minorHAnsi"/>
          <w:i/>
          <w:spacing w:val="-1"/>
        </w:rPr>
        <w:t>influence</w:t>
      </w:r>
      <w:r w:rsidRPr="008A0A4A">
        <w:rPr>
          <w:rFonts w:asciiTheme="minorHAnsi" w:hAnsiTheme="minorHAnsi" w:cstheme="minorHAnsi"/>
          <w:i/>
          <w:spacing w:val="-2"/>
        </w:rPr>
        <w:t xml:space="preserve"> </w:t>
      </w:r>
      <w:r w:rsidRPr="008A0A4A">
        <w:rPr>
          <w:rFonts w:asciiTheme="minorHAnsi" w:hAnsiTheme="minorHAnsi" w:cstheme="minorHAnsi"/>
          <w:i/>
        </w:rPr>
        <w:t>by</w:t>
      </w:r>
      <w:r w:rsidRPr="008A0A4A">
        <w:rPr>
          <w:rFonts w:asciiTheme="minorHAnsi" w:hAnsiTheme="minorHAnsi" w:cstheme="minorHAnsi"/>
          <w:i/>
          <w:spacing w:val="59"/>
        </w:rPr>
        <w:t xml:space="preserve"> </w:t>
      </w:r>
      <w:r w:rsidRPr="008A0A4A">
        <w:rPr>
          <w:rFonts w:asciiTheme="minorHAnsi" w:hAnsiTheme="minorHAnsi" w:cstheme="minorHAnsi"/>
          <w:i/>
        </w:rPr>
        <w:t>any</w:t>
      </w:r>
      <w:r w:rsidRPr="008A0A4A">
        <w:rPr>
          <w:rFonts w:asciiTheme="minorHAnsi" w:hAnsiTheme="minorHAnsi" w:cstheme="minorHAnsi"/>
          <w:i/>
          <w:spacing w:val="-2"/>
        </w:rPr>
        <w:t xml:space="preserve"> </w:t>
      </w:r>
      <w:r w:rsidRPr="008A0A4A">
        <w:rPr>
          <w:rFonts w:asciiTheme="minorHAnsi" w:hAnsiTheme="minorHAnsi" w:cstheme="minorHAnsi"/>
          <w:i/>
          <w:spacing w:val="-1"/>
        </w:rPr>
        <w:t>interested</w:t>
      </w:r>
      <w:r w:rsidRPr="008A0A4A">
        <w:rPr>
          <w:rFonts w:asciiTheme="minorHAnsi" w:hAnsiTheme="minorHAnsi" w:cstheme="minorHAnsi"/>
          <w:i/>
          <w:spacing w:val="-2"/>
        </w:rPr>
        <w:t xml:space="preserve"> </w:t>
      </w:r>
      <w:r w:rsidRPr="008A0A4A">
        <w:rPr>
          <w:rFonts w:asciiTheme="minorHAnsi" w:hAnsiTheme="minorHAnsi" w:cstheme="minorHAnsi"/>
          <w:i/>
          <w:spacing w:val="-1"/>
        </w:rPr>
        <w:t>party.</w:t>
      </w:r>
    </w:p>
    <w:p w:rsidR="00800BEE" w:rsidRDefault="00800BEE" w:rsidP="00335C7E">
      <w:pPr>
        <w:pStyle w:val="BodyText"/>
        <w:tabs>
          <w:tab w:val="left" w:pos="821"/>
        </w:tabs>
        <w:spacing w:before="120" w:line="252" w:lineRule="exact"/>
        <w:ind w:left="0"/>
        <w:jc w:val="both"/>
        <w:rPr>
          <w:rFonts w:asciiTheme="minorHAnsi" w:hAnsiTheme="minorHAnsi" w:cstheme="minorHAnsi"/>
          <w:spacing w:val="-1"/>
        </w:rPr>
      </w:pPr>
      <w:r w:rsidRPr="00AF0BE2">
        <w:rPr>
          <w:rFonts w:asciiTheme="minorHAnsi" w:hAnsiTheme="minorHAnsi" w:cstheme="minorHAnsi"/>
          <w:spacing w:val="-1"/>
        </w:rPr>
        <w:t>The process for making accreditation decisions</w:t>
      </w:r>
      <w:r>
        <w:rPr>
          <w:rFonts w:asciiTheme="minorHAnsi" w:hAnsiTheme="minorHAnsi" w:cstheme="minorHAnsi"/>
          <w:spacing w:val="-1"/>
        </w:rPr>
        <w:t xml:space="preserve"> regarding a survey event follows through our committee/panel governance processes. </w:t>
      </w:r>
    </w:p>
    <w:p w:rsidR="00800BEE" w:rsidRDefault="00800BEE" w:rsidP="00335C7E">
      <w:pPr>
        <w:pStyle w:val="BodyText"/>
        <w:tabs>
          <w:tab w:val="left" w:pos="459"/>
        </w:tabs>
        <w:spacing w:before="120" w:after="120"/>
        <w:ind w:left="0" w:right="117"/>
        <w:jc w:val="both"/>
        <w:rPr>
          <w:rFonts w:asciiTheme="minorHAnsi" w:hAnsiTheme="minorHAnsi" w:cstheme="minorHAnsi"/>
          <w:spacing w:val="-1"/>
        </w:rPr>
      </w:pPr>
      <w:r>
        <w:rPr>
          <w:rFonts w:asciiTheme="minorHAnsi" w:hAnsiTheme="minorHAnsi" w:cstheme="minorHAnsi"/>
          <w:spacing w:val="-1"/>
        </w:rPr>
        <w:t xml:space="preserve">The survey team that undertakes the assessment whether a visit or desktop process, make their decisions from </w:t>
      </w:r>
    </w:p>
    <w:p w:rsidR="00800BEE" w:rsidRDefault="00800BEE" w:rsidP="00800BEE">
      <w:pPr>
        <w:pStyle w:val="BodyText"/>
        <w:numPr>
          <w:ilvl w:val="0"/>
          <w:numId w:val="29"/>
        </w:numPr>
        <w:tabs>
          <w:tab w:val="left" w:pos="459"/>
        </w:tabs>
        <w:spacing w:before="120" w:after="120"/>
        <w:ind w:right="117"/>
        <w:jc w:val="both"/>
        <w:rPr>
          <w:rFonts w:asciiTheme="minorHAnsi" w:hAnsiTheme="minorHAnsi" w:cstheme="minorHAnsi"/>
          <w:spacing w:val="-1"/>
        </w:rPr>
      </w:pPr>
      <w:r>
        <w:rPr>
          <w:rFonts w:asciiTheme="minorHAnsi" w:hAnsiTheme="minorHAnsi" w:cstheme="minorHAnsi"/>
          <w:spacing w:val="-1"/>
        </w:rPr>
        <w:t xml:space="preserve">the evidence provided by the facility </w:t>
      </w:r>
    </w:p>
    <w:p w:rsidR="00800BEE" w:rsidRDefault="00800BEE" w:rsidP="00800BEE">
      <w:pPr>
        <w:pStyle w:val="BodyText"/>
        <w:numPr>
          <w:ilvl w:val="0"/>
          <w:numId w:val="29"/>
        </w:numPr>
        <w:tabs>
          <w:tab w:val="left" w:pos="459"/>
        </w:tabs>
        <w:spacing w:before="120" w:after="120"/>
        <w:ind w:right="117"/>
        <w:jc w:val="both"/>
        <w:rPr>
          <w:rFonts w:asciiTheme="minorHAnsi" w:hAnsiTheme="minorHAnsi" w:cstheme="minorHAnsi"/>
          <w:spacing w:val="-1"/>
        </w:rPr>
      </w:pPr>
      <w:r>
        <w:rPr>
          <w:rFonts w:asciiTheme="minorHAnsi" w:hAnsiTheme="minorHAnsi" w:cstheme="minorHAnsi"/>
          <w:spacing w:val="-1"/>
        </w:rPr>
        <w:t xml:space="preserve">using the previous survey event reports which include the </w:t>
      </w:r>
      <w:r w:rsidR="00335C7E">
        <w:rPr>
          <w:rFonts w:asciiTheme="minorHAnsi" w:hAnsiTheme="minorHAnsi" w:cstheme="minorHAnsi"/>
          <w:spacing w:val="-1"/>
        </w:rPr>
        <w:t xml:space="preserve">teams standards/criteria ratings, </w:t>
      </w:r>
      <w:r>
        <w:rPr>
          <w:rFonts w:asciiTheme="minorHAnsi" w:hAnsiTheme="minorHAnsi" w:cstheme="minorHAnsi"/>
          <w:spacing w:val="-1"/>
        </w:rPr>
        <w:t xml:space="preserve">comments and recommendations from the previous survey team, </w:t>
      </w:r>
    </w:p>
    <w:p w:rsidR="00800BEE" w:rsidRDefault="00800BEE" w:rsidP="00800BEE">
      <w:pPr>
        <w:pStyle w:val="BodyText"/>
        <w:numPr>
          <w:ilvl w:val="0"/>
          <w:numId w:val="29"/>
        </w:numPr>
        <w:tabs>
          <w:tab w:val="left" w:pos="459"/>
        </w:tabs>
        <w:spacing w:before="120" w:after="120"/>
        <w:ind w:right="117"/>
        <w:jc w:val="both"/>
        <w:rPr>
          <w:rFonts w:asciiTheme="minorHAnsi" w:hAnsiTheme="minorHAnsi" w:cstheme="minorHAnsi"/>
          <w:spacing w:val="-1"/>
        </w:rPr>
      </w:pPr>
      <w:r>
        <w:rPr>
          <w:rFonts w:asciiTheme="minorHAnsi" w:hAnsiTheme="minorHAnsi" w:cstheme="minorHAnsi"/>
          <w:spacing w:val="-1"/>
        </w:rPr>
        <w:t xml:space="preserve">NT Prevocational Accreditation Standards and their underpinning criteria along with the guidelines and rating scale.  </w:t>
      </w:r>
    </w:p>
    <w:p w:rsidR="00800BEE" w:rsidRDefault="008A0A4A" w:rsidP="00800BEE">
      <w:pPr>
        <w:pStyle w:val="BodyText"/>
        <w:tabs>
          <w:tab w:val="left" w:pos="459"/>
        </w:tabs>
        <w:spacing w:before="120" w:after="120"/>
        <w:ind w:right="117"/>
        <w:jc w:val="both"/>
        <w:rPr>
          <w:rFonts w:asciiTheme="minorHAnsi" w:hAnsiTheme="minorHAnsi" w:cstheme="minorHAnsi"/>
          <w:spacing w:val="-1"/>
        </w:rPr>
      </w:pPr>
      <w:r>
        <w:rPr>
          <w:noProof/>
          <w:lang w:val="en-AU" w:eastAsia="en-AU"/>
        </w:rPr>
        <mc:AlternateContent>
          <mc:Choice Requires="wps">
            <w:drawing>
              <wp:anchor distT="0" distB="0" distL="114300" distR="114300" simplePos="0" relativeHeight="251660288" behindDoc="0" locked="0" layoutInCell="1" allowOverlap="1" wp14:anchorId="1FE68C43" wp14:editId="6A9FAC9F">
                <wp:simplePos x="0" y="0"/>
                <wp:positionH relativeFrom="column">
                  <wp:posOffset>1924050</wp:posOffset>
                </wp:positionH>
                <wp:positionV relativeFrom="paragraph">
                  <wp:posOffset>523240</wp:posOffset>
                </wp:positionV>
                <wp:extent cx="1770380" cy="1666875"/>
                <wp:effectExtent l="0" t="0" r="127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380" cy="1666875"/>
                        </a:xfrm>
                        <a:prstGeom prst="rect">
                          <a:avLst/>
                        </a:prstGeom>
                        <a:solidFill>
                          <a:srgbClr val="FFFFFF"/>
                        </a:solidFill>
                        <a:ln w="9525">
                          <a:noFill/>
                          <a:miter lim="800000"/>
                          <a:headEnd/>
                          <a:tailEnd/>
                        </a:ln>
                      </wps:spPr>
                      <wps:txbx>
                        <w:txbxContent>
                          <w:p w:rsidR="00800BEE" w:rsidRDefault="00800BEE" w:rsidP="00800B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1.5pt;margin-top:41.2pt;width:139.4pt;height:13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" stroked="f">
                <v:textbox>
                  <w:txbxContent>
                    <w:p w:rsidR="00800BEE" w:rsidRDefault="00800BEE" w:rsidP="00800BEE"/>
                  </w:txbxContent>
                </v:textbox>
              </v:shape>
            </w:pict>
          </mc:Fallback>
        </mc:AlternateContent>
      </w:r>
      <w:r w:rsidRPr="00BD05D6">
        <w:rPr>
          <w:noProof/>
          <w:lang w:val="en-AU" w:eastAsia="en-AU"/>
        </w:rPr>
        <mc:AlternateContent>
          <mc:Choice Requires="wps">
            <w:drawing>
              <wp:anchor distT="0" distB="0" distL="114300" distR="114300" simplePos="0" relativeHeight="251662336" behindDoc="0" locked="0" layoutInCell="1" allowOverlap="1" wp14:anchorId="65C666D5" wp14:editId="0763EF78">
                <wp:simplePos x="0" y="0"/>
                <wp:positionH relativeFrom="column">
                  <wp:posOffset>2294890</wp:posOffset>
                </wp:positionH>
                <wp:positionV relativeFrom="paragraph">
                  <wp:posOffset>410210</wp:posOffset>
                </wp:positionV>
                <wp:extent cx="1543050" cy="385445"/>
                <wp:effectExtent l="0" t="0" r="0" b="0"/>
                <wp:wrapNone/>
                <wp:docPr id="13" name="_s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85445"/>
                        </a:xfrm>
                        <a:prstGeom prst="rect">
                          <a:avLst/>
                        </a:prstGeom>
                        <a:noFill/>
                        <a:ln w="9525">
                          <a:noFill/>
                          <a:miter lim="800000"/>
                          <a:headEnd/>
                          <a:tailEnd/>
                        </a:ln>
                      </wps:spPr>
                      <wps:txbx>
                        <w:txbxContent>
                          <w:p w:rsidR="00800BEE" w:rsidRPr="00BD05D6" w:rsidRDefault="00800BEE" w:rsidP="00800BEE">
                            <w:pPr>
                              <w:pStyle w:val="NormalWeb"/>
                              <w:kinsoku w:val="0"/>
                              <w:overflowPunct w:val="0"/>
                              <w:spacing w:before="0" w:beforeAutospacing="0" w:after="0" w:afterAutospacing="0"/>
                              <w:jc w:val="center"/>
                              <w:textAlignment w:val="baseline"/>
                              <w:rPr>
                                <w:sz w:val="16"/>
                                <w:szCs w:val="16"/>
                              </w:rPr>
                            </w:pPr>
                            <w:r w:rsidRPr="00BD05D6">
                              <w:rPr>
                                <w:rFonts w:ascii="Calibri" w:hAnsi="Calibri" w:cstheme="minorBidi"/>
                                <w:b/>
                                <w:bCs/>
                                <w:color w:val="009900"/>
                                <w:kern w:val="24"/>
                                <w:sz w:val="16"/>
                                <w:szCs w:val="16"/>
                                <w14:shadow w14:blurRad="38100" w14:dist="38100" w14:dir="2700000" w14:sx="100000" w14:sy="100000" w14:kx="0" w14:ky="0" w14:algn="tl">
                                  <w14:srgbClr w14:val="C0C0C0"/>
                                </w14:shadow>
                              </w:rPr>
                              <w:t>What you hear</w:t>
                            </w:r>
                          </w:p>
                        </w:txbxContent>
                      </wps:txbx>
                      <wps:bodyPr wrap="none" anchor="ctr"/>
                    </wps:wsp>
                  </a:graphicData>
                </a:graphic>
                <wp14:sizeRelH relativeFrom="margin">
                  <wp14:pctWidth>0</wp14:pctWidth>
                </wp14:sizeRelH>
                <wp14:sizeRelV relativeFrom="margin">
                  <wp14:pctHeight>0</wp14:pctHeight>
                </wp14:sizeRelV>
              </wp:anchor>
            </w:drawing>
          </mc:Choice>
          <mc:Fallback>
            <w:pict>
              <v:rect id="_s1029" o:spid="_x0000_s1027" style="position:absolute;left:0;text-align:left;margin-left:180.7pt;margin-top:32.3pt;width:121.5pt;height:30.3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" filled="f" stroked="f">
                <v:textbox>
                  <w:txbxContent>
                    <w:p w:rsidR="00800BEE" w:rsidRPr="00BD05D6" w:rsidRDefault="00800BEE" w:rsidP="00800BEE">
                      <w:pPr>
                        <w:pStyle w:val="NormalWeb"/>
                        <w:kinsoku w:val="0"/>
                        <w:overflowPunct w:val="0"/>
                        <w:spacing w:before="0" w:beforeAutospacing="0" w:after="0" w:afterAutospacing="0"/>
                        <w:jc w:val="center"/>
                        <w:textAlignment w:val="baseline"/>
                        <w:rPr>
                          <w:sz w:val="16"/>
                          <w:szCs w:val="16"/>
                        </w:rPr>
                      </w:pPr>
                      <w:r w:rsidRPr="00BD05D6">
                        <w:rPr>
                          <w:rFonts w:ascii="Calibri" w:hAnsi="Calibri" w:cstheme="minorBidi"/>
                          <w:b/>
                          <w:bCs/>
                          <w:color w:val="009900"/>
                          <w:kern w:val="24"/>
                          <w:sz w:val="16"/>
                          <w:szCs w:val="16"/>
                          <w14:shadow w14:blurRad="38100" w14:dist="38100" w14:dir="2700000" w14:sx="100000" w14:sy="100000" w14:kx="0" w14:ky="0" w14:algn="tl">
                            <w14:srgbClr w14:val="C0C0C0"/>
                          </w14:shadow>
                        </w:rPr>
                        <w:t>What you hear</w:t>
                      </w:r>
                    </w:p>
                  </w:txbxContent>
                </v:textbox>
              </v:rect>
            </w:pict>
          </mc:Fallback>
        </mc:AlternateContent>
      </w:r>
      <w:r w:rsidR="00800BEE">
        <w:rPr>
          <w:rFonts w:asciiTheme="minorHAnsi" w:hAnsiTheme="minorHAnsi" w:cstheme="minorHAnsi"/>
          <w:spacing w:val="-1"/>
        </w:rPr>
        <w:t>For a site visit the survey team uses a triangulation of evidence method to come to a decision. To triangulate the evidence, the survey team, under the leadership of the team leader takes into consideration the following</w:t>
      </w:r>
    </w:p>
    <w:p w:rsidR="001735F1" w:rsidRDefault="001735F1" w:rsidP="00800BEE">
      <w:pPr>
        <w:pStyle w:val="BodyText"/>
        <w:tabs>
          <w:tab w:val="left" w:pos="459"/>
        </w:tabs>
        <w:spacing w:before="120" w:after="120"/>
        <w:ind w:right="117"/>
        <w:jc w:val="both"/>
        <w:rPr>
          <w:rFonts w:asciiTheme="minorHAnsi" w:hAnsiTheme="minorHAnsi" w:cstheme="minorHAnsi"/>
          <w:spacing w:val="-1"/>
        </w:rPr>
      </w:pPr>
    </w:p>
    <w:p w:rsidR="00800BEE" w:rsidRDefault="008A0A4A" w:rsidP="00800BEE">
      <w:r>
        <w:rPr>
          <w:noProof/>
          <w:lang w:val="en-AU" w:eastAsia="en-AU"/>
        </w:rPr>
        <mc:AlternateContent>
          <mc:Choice Requires="wpg">
            <w:drawing>
              <wp:anchor distT="0" distB="0" distL="114300" distR="114300" simplePos="0" relativeHeight="251661312" behindDoc="0" locked="0" layoutInCell="1" allowOverlap="1" wp14:anchorId="418B091A" wp14:editId="0DE8FC32">
                <wp:simplePos x="0" y="0"/>
                <wp:positionH relativeFrom="column">
                  <wp:posOffset>2075180</wp:posOffset>
                </wp:positionH>
                <wp:positionV relativeFrom="paragraph">
                  <wp:posOffset>41910</wp:posOffset>
                </wp:positionV>
                <wp:extent cx="1875155" cy="1309370"/>
                <wp:effectExtent l="0" t="0" r="0" b="5080"/>
                <wp:wrapNone/>
                <wp:docPr id="18" name="Group 18"/>
                <wp:cNvGraphicFramePr/>
                <a:graphic xmlns:a="http://schemas.openxmlformats.org/drawingml/2006/main">
                  <a:graphicData uri="http://schemas.microsoft.com/office/word/2010/wordprocessingGroup">
                    <wpg:wgp>
                      <wpg:cNvGrpSpPr/>
                      <wpg:grpSpPr>
                        <a:xfrm>
                          <a:off x="0" y="0"/>
                          <a:ext cx="1875155" cy="1309370"/>
                          <a:chOff x="0" y="0"/>
                          <a:chExt cx="1875789" cy="1310004"/>
                        </a:xfrm>
                      </wpg:grpSpPr>
                      <wps:wsp>
                        <wps:cNvPr id="19" name="_s1028"/>
                        <wps:cNvSpPr>
                          <a:spLocks noChangeArrowheads="1" noTextEdit="1"/>
                        </wps:cNvSpPr>
                        <wps:spPr bwMode="auto">
                          <a:xfrm>
                            <a:off x="219075" y="0"/>
                            <a:ext cx="781685" cy="767080"/>
                          </a:xfrm>
                          <a:prstGeom prst="ellipse">
                            <a:avLst/>
                          </a:prstGeom>
                          <a:solidFill>
                            <a:srgbClr val="0399FF">
                              <a:alpha val="50195"/>
                            </a:srgbClr>
                          </a:solidFill>
                          <a:ln w="9525">
                            <a:solidFill>
                              <a:srgbClr val="4B595B"/>
                            </a:solidFill>
                            <a:round/>
                            <a:headEnd/>
                            <a:tailEnd/>
                          </a:ln>
                        </wps:spPr>
                        <wps:bodyPr anchor="ctr"/>
                      </wps:wsp>
                      <wps:wsp>
                        <wps:cNvPr id="20" name="_s1030"/>
                        <wps:cNvSpPr>
                          <a:spLocks noChangeArrowheads="1" noTextEdit="1"/>
                        </wps:cNvSpPr>
                        <wps:spPr bwMode="auto">
                          <a:xfrm>
                            <a:off x="476250" y="466725"/>
                            <a:ext cx="782104" cy="767413"/>
                          </a:xfrm>
                          <a:prstGeom prst="ellipse">
                            <a:avLst/>
                          </a:prstGeom>
                          <a:solidFill>
                            <a:srgbClr val="F60802">
                              <a:alpha val="50195"/>
                            </a:srgbClr>
                          </a:solidFill>
                          <a:ln w="9525">
                            <a:solidFill>
                              <a:srgbClr val="F60802"/>
                            </a:solidFill>
                            <a:round/>
                            <a:headEnd/>
                            <a:tailEnd/>
                          </a:ln>
                        </wps:spPr>
                        <wps:bodyPr anchor="ctr"/>
                      </wps:wsp>
                      <wps:wsp>
                        <wps:cNvPr id="21" name="_s1032"/>
                        <wps:cNvSpPr>
                          <a:spLocks noChangeArrowheads="1" noTextEdit="1"/>
                        </wps:cNvSpPr>
                        <wps:spPr bwMode="auto">
                          <a:xfrm>
                            <a:off x="0" y="485775"/>
                            <a:ext cx="782104" cy="767413"/>
                          </a:xfrm>
                          <a:prstGeom prst="ellipse">
                            <a:avLst/>
                          </a:prstGeom>
                          <a:solidFill>
                            <a:srgbClr val="F1FD09">
                              <a:alpha val="50195"/>
                            </a:srgbClr>
                          </a:solidFill>
                          <a:ln w="9525">
                            <a:solidFill>
                              <a:srgbClr val="F1FD09"/>
                            </a:solidFill>
                            <a:round/>
                            <a:headEnd/>
                            <a:tailEnd/>
                          </a:ln>
                        </wps:spPr>
                        <wps:bodyPr anchor="ctr"/>
                      </wps:wsp>
                      <wps:wsp>
                        <wps:cNvPr id="22" name="_s1031"/>
                        <wps:cNvSpPr>
                          <a:spLocks noChangeArrowheads="1"/>
                        </wps:cNvSpPr>
                        <wps:spPr bwMode="auto">
                          <a:xfrm>
                            <a:off x="1104900" y="923925"/>
                            <a:ext cx="770889" cy="386079"/>
                          </a:xfrm>
                          <a:prstGeom prst="rect">
                            <a:avLst/>
                          </a:prstGeom>
                          <a:noFill/>
                          <a:ln w="9525">
                            <a:noFill/>
                            <a:miter lim="800000"/>
                            <a:headEnd/>
                            <a:tailEnd/>
                          </a:ln>
                        </wps:spPr>
                        <wps:txbx>
                          <w:txbxContent>
                            <w:p w:rsidR="00800BEE" w:rsidRPr="00BD05D6" w:rsidRDefault="00800BEE" w:rsidP="00800BEE">
                              <w:pPr>
                                <w:pStyle w:val="NormalWeb"/>
                                <w:kinsoku w:val="0"/>
                                <w:overflowPunct w:val="0"/>
                                <w:spacing w:before="0" w:beforeAutospacing="0" w:after="0" w:afterAutospacing="0"/>
                                <w:jc w:val="center"/>
                                <w:textAlignment w:val="baseline"/>
                                <w:rPr>
                                  <w:sz w:val="16"/>
                                  <w:szCs w:val="16"/>
                                </w:rPr>
                              </w:pPr>
                              <w:r w:rsidRPr="00BD05D6">
                                <w:rPr>
                                  <w:rFonts w:ascii="Calibri" w:hAnsi="Calibri" w:cstheme="minorBidi"/>
                                  <w:b/>
                                  <w:bCs/>
                                  <w:color w:val="0070C0"/>
                                  <w:kern w:val="24"/>
                                  <w:sz w:val="16"/>
                                  <w:szCs w:val="16"/>
                                  <w14:shadow w14:blurRad="38100" w14:dist="38100" w14:dir="2700000" w14:sx="100000" w14:sy="100000" w14:kx="0" w14:ky="0" w14:algn="tl">
                                    <w14:srgbClr w14:val="C0C0C0"/>
                                  </w14:shadow>
                                </w:rPr>
                                <w:t>What you see</w:t>
                              </w:r>
                            </w:p>
                          </w:txbxContent>
                        </wps:txbx>
                        <wps:bodyPr wrap="none" anchor="ctr"/>
                      </wps:wsp>
                    </wpg:wgp>
                  </a:graphicData>
                </a:graphic>
              </wp:anchor>
            </w:drawing>
          </mc:Choice>
          <mc:Fallback>
            <w:pict>
              <v:group id="Group 18" o:spid="_x0000_s1028" style="position:absolute;margin-left:163.4pt;margin-top:3.3pt;width:147.65pt;height:103.1pt;z-index:251661312" coordsize="18757,1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">
                <v:oval id="_s1028" o:spid="_x0000_s1029" style="position:absolute;left:2190;width:7817;height:7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K3MIA&#10;AADbAAAADwAAAGRycy9kb3ducmV2LnhtbERPTUsDMRC9C/6HMEJvNqtUsWvTIoJQige7evA4JNPN&#10;0s1kTabt1l9vBMHbPN7nLFZj6NWRUu4iG7iZVqCIbXQdtwY+3l+uH0BlQXbYRyYDZ8qwWl5eLLB2&#10;8cRbOjbSqhLCuUYDXmSotc7WU8A8jQNx4XYxBZQCU6tdwlMJD72+rap7HbDj0uBxoGdPdt8cgoF5&#10;8vvm+1XuPt/4a7uxh5mV3cyYydX49AhKaJR/8Z977cr8Ofz+Ug7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7srcwgAAANsAAAAPAAAAAAAAAAAAAAAAAJgCAABkcnMvZG93&#10;bnJldi54bWxQSwUGAAAAAAQABAD1AAAAhwMAAAAA&#10;" fillcolor="#0399ff" strokecolor="#4b595b">
                  <v:fill opacity="32896f"/>
                  <o:lock v:ext="edit" text="t"/>
                </v:oval>
                <v:oval id="_s1030" o:spid="_x0000_s1030" style="position:absolute;left:4762;top:4667;width:7821;height:7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Df8EA&#10;AADbAAAADwAAAGRycy9kb3ducmV2LnhtbERPS2sCMRC+F/ofwhR6q9laEFmNIi2FPg7itgeP42bc&#10;LG4mSxLd7b/vHASPH997uR59py4UUxvYwPOkAEVcB9tyY+D35/1pDiplZItdYDLwRwnWq/u7JZY2&#10;DLyjS5UbJSGcSjTgcu5LrVPtyGOahJ5YuGOIHrPA2GgbcZBw3+lpUcy0x5alwWFPr47qU3X2UhK+&#10;Y/vihu3X9vy5P1Rzq9ObNebxYdwsQGUa8018dX9YA1NZL1/kB+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XQ3/BAAAA2wAAAA8AAAAAAAAAAAAAAAAAmAIAAGRycy9kb3du&#10;cmV2LnhtbFBLBQYAAAAABAAEAPUAAACGAwAAAAA=&#10;" fillcolor="#f60802" strokecolor="#f60802">
                  <v:fill opacity="32896f"/>
                  <o:lock v:ext="edit" text="t"/>
                </v:oval>
                <v:oval id="_s1032" o:spid="_x0000_s1031" style="position:absolute;top:4857;width:7821;height:7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E8IA&#10;AADbAAAADwAAAGRycy9kb3ducmV2LnhtbESPQWsCMRSE74L/ITyhN83qoditUYqyoIceVv0Bj83r&#10;ZunmZUleddtf3xSEHoeZ+YbZ7EbfqxvF1AU2sFwUoIibYDtuDVwv1XwNKgmyxT4wGfimBLvtdLLB&#10;0oY713Q7S6syhFOJBpzIUGqdGkce0yIMxNn7CNGjZBlbbSPeM9z3elUUz9pjx3nB4UB7R83n+csb&#10;qE+dffmhQ125WMVaju8nvIgxT7Px7RWU0Cj/4Uf7aA2slvD3Jf8A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5UTwgAAANsAAAAPAAAAAAAAAAAAAAAAAJgCAABkcnMvZG93&#10;bnJldi54bWxQSwUGAAAAAAQABAD1AAAAhwMAAAAA&#10;" fillcolor="#f1fd09" strokecolor="#f1fd09">
                  <v:fill opacity="32896f"/>
                  <o:lock v:ext="edit" text="t"/>
                </v:oval>
                <v:rect id="_s1031" o:spid="_x0000_s1032" style="position:absolute;left:11049;top:9239;width:7708;height:38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p1cYA&#10;AADbAAAADwAAAGRycy9kb3ducmV2LnhtbESPQWvCQBSE74X+h+UJXopuDEVK6iq2ILHUi2kteHtm&#10;n0lo9m3Irkn8911B6HGYmW+YxWowteiodZVlBbNpBII4t7riQsH312byAsJ5ZI21ZVJwJQer5ePD&#10;AhNte95Tl/lCBAi7BBWU3jeJlC4vyaCb2oY4eGfbGvRBtoXULfYBbmoZR9FcGqw4LJTY0HtJ+W92&#10;MQrS9efH81vUP3X18XD6SdOrnO0ypcajYf0KwtPg/8P39lYriGO4fQ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sp1cYAAADbAAAADwAAAAAAAAAAAAAAAACYAgAAZHJz&#10;L2Rvd25yZXYueG1sUEsFBgAAAAAEAAQA9QAAAIsDAAAAAA==&#10;" filled="f" stroked="f">
                  <v:textbox>
                    <w:txbxContent>
                      <w:p w:rsidR="00800BEE" w:rsidRPr="00BD05D6" w:rsidRDefault="00800BEE" w:rsidP="00800BEE">
                        <w:pPr>
                          <w:pStyle w:val="NormalWeb"/>
                          <w:kinsoku w:val="0"/>
                          <w:overflowPunct w:val="0"/>
                          <w:spacing w:before="0" w:beforeAutospacing="0" w:after="0" w:afterAutospacing="0"/>
                          <w:jc w:val="center"/>
                          <w:textAlignment w:val="baseline"/>
                          <w:rPr>
                            <w:sz w:val="16"/>
                            <w:szCs w:val="16"/>
                          </w:rPr>
                        </w:pPr>
                        <w:r w:rsidRPr="00BD05D6">
                          <w:rPr>
                            <w:rFonts w:ascii="Calibri" w:hAnsi="Calibri" w:cstheme="minorBidi"/>
                            <w:b/>
                            <w:bCs/>
                            <w:color w:val="0070C0"/>
                            <w:kern w:val="24"/>
                            <w:sz w:val="16"/>
                            <w:szCs w:val="16"/>
                            <w14:shadow w14:blurRad="38100" w14:dist="38100" w14:dir="2700000" w14:sx="100000" w14:sy="100000" w14:kx="0" w14:ky="0" w14:algn="tl">
                              <w14:srgbClr w14:val="C0C0C0"/>
                            </w14:shadow>
                          </w:rPr>
                          <w:t>What you see</w:t>
                        </w:r>
                      </w:p>
                    </w:txbxContent>
                  </v:textbox>
                </v:rect>
              </v:group>
            </w:pict>
          </mc:Fallback>
        </mc:AlternateContent>
      </w:r>
    </w:p>
    <w:p w:rsidR="00800BEE" w:rsidRDefault="00800BEE" w:rsidP="00800BEE"/>
    <w:p w:rsidR="008A0A4A" w:rsidRPr="001C73A2" w:rsidRDefault="008A0A4A" w:rsidP="008A0A4A">
      <w:pPr>
        <w:jc w:val="center"/>
        <w:rPr>
          <w:b/>
          <w:sz w:val="18"/>
          <w:szCs w:val="18"/>
        </w:rPr>
      </w:pPr>
      <w:r w:rsidRPr="001C73A2">
        <w:rPr>
          <w:b/>
          <w:sz w:val="18"/>
          <w:szCs w:val="18"/>
        </w:rPr>
        <w:t>Figure 1 –Triangulation of Evidence</w:t>
      </w:r>
    </w:p>
    <w:p w:rsidR="00800BEE" w:rsidRDefault="00800BEE" w:rsidP="00800BEE"/>
    <w:p w:rsidR="00800BEE" w:rsidRDefault="00800BEE" w:rsidP="00800BEE"/>
    <w:p w:rsidR="008A0A4A" w:rsidRPr="001C73A2" w:rsidRDefault="008A0A4A" w:rsidP="008A0A4A">
      <w:pPr>
        <w:jc w:val="center"/>
        <w:rPr>
          <w:b/>
          <w:sz w:val="18"/>
          <w:szCs w:val="18"/>
        </w:rPr>
      </w:pPr>
      <w:r w:rsidRPr="001C73A2">
        <w:rPr>
          <w:b/>
          <w:sz w:val="18"/>
          <w:szCs w:val="18"/>
        </w:rPr>
        <w:t>Figure 1 –Triangulation of Evidence</w:t>
      </w:r>
    </w:p>
    <w:p w:rsidR="00800BEE" w:rsidRDefault="008A0A4A" w:rsidP="00800BEE">
      <w:r w:rsidRPr="00BD05D6">
        <w:rPr>
          <w:noProof/>
          <w:lang w:val="en-AU" w:eastAsia="en-AU"/>
        </w:rPr>
        <mc:AlternateContent>
          <mc:Choice Requires="wps">
            <w:drawing>
              <wp:anchor distT="0" distB="0" distL="114300" distR="114300" simplePos="0" relativeHeight="251663360" behindDoc="0" locked="0" layoutInCell="1" allowOverlap="1" wp14:anchorId="4478E663" wp14:editId="6D2B2D51">
                <wp:simplePos x="0" y="0"/>
                <wp:positionH relativeFrom="column">
                  <wp:posOffset>1371600</wp:posOffset>
                </wp:positionH>
                <wp:positionV relativeFrom="paragraph">
                  <wp:posOffset>-635</wp:posOffset>
                </wp:positionV>
                <wp:extent cx="1543050" cy="385445"/>
                <wp:effectExtent l="0" t="0" r="0" b="0"/>
                <wp:wrapNone/>
                <wp:docPr id="12" name="_s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85445"/>
                        </a:xfrm>
                        <a:prstGeom prst="rect">
                          <a:avLst/>
                        </a:prstGeom>
                        <a:noFill/>
                        <a:ln w="9525">
                          <a:noFill/>
                          <a:miter lim="800000"/>
                          <a:headEnd/>
                          <a:tailEnd/>
                        </a:ln>
                      </wps:spPr>
                      <wps:txbx>
                        <w:txbxContent>
                          <w:p w:rsidR="00800BEE" w:rsidRPr="00BD05D6" w:rsidRDefault="00800BEE" w:rsidP="00800BEE">
                            <w:pPr>
                              <w:pStyle w:val="NormalWeb"/>
                              <w:kinsoku w:val="0"/>
                              <w:overflowPunct w:val="0"/>
                              <w:spacing w:before="0" w:beforeAutospacing="0" w:after="0" w:afterAutospacing="0"/>
                              <w:jc w:val="center"/>
                              <w:textAlignment w:val="baseline"/>
                              <w:rPr>
                                <w:sz w:val="16"/>
                                <w:szCs w:val="16"/>
                              </w:rPr>
                            </w:pPr>
                            <w:r w:rsidRPr="00BD05D6">
                              <w:rPr>
                                <w:rFonts w:ascii="Calibri" w:hAnsi="Calibri" w:cstheme="minorBidi"/>
                                <w:b/>
                                <w:bCs/>
                                <w:color w:val="FF66CC"/>
                                <w:kern w:val="24"/>
                                <w:sz w:val="16"/>
                                <w:szCs w:val="16"/>
                                <w14:shadow w14:blurRad="38100" w14:dist="38100" w14:dir="2700000" w14:sx="100000" w14:sy="100000" w14:kx="0" w14:ky="0" w14:algn="tl">
                                  <w14:srgbClr w14:val="C0C0C0"/>
                                </w14:shadow>
                              </w:rPr>
                              <w:t>What you read</w:t>
                            </w:r>
                          </w:p>
                        </w:txbxContent>
                      </wps:txbx>
                      <wps:bodyPr wrap="none" anchor="ctr"/>
                    </wps:wsp>
                  </a:graphicData>
                </a:graphic>
              </wp:anchor>
            </w:drawing>
          </mc:Choice>
          <mc:Fallback>
            <w:pict>
              <v:rect id="_s1033" o:spid="_x0000_s1033" style="position:absolute;margin-left:108pt;margin-top:-.05pt;width:121.5pt;height:30.35pt;z-index:2516633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" filled="f" stroked="f">
                <v:textbox>
                  <w:txbxContent>
                    <w:p w:rsidR="00800BEE" w:rsidRPr="00BD05D6" w:rsidRDefault="00800BEE" w:rsidP="00800BEE">
                      <w:pPr>
                        <w:pStyle w:val="NormalWeb"/>
                        <w:kinsoku w:val="0"/>
                        <w:overflowPunct w:val="0"/>
                        <w:spacing w:before="0" w:beforeAutospacing="0" w:after="0" w:afterAutospacing="0"/>
                        <w:jc w:val="center"/>
                        <w:textAlignment w:val="baseline"/>
                        <w:rPr>
                          <w:sz w:val="16"/>
                          <w:szCs w:val="16"/>
                        </w:rPr>
                      </w:pPr>
                      <w:r w:rsidRPr="00BD05D6">
                        <w:rPr>
                          <w:rFonts w:ascii="Calibri" w:hAnsi="Calibri" w:cstheme="minorBidi"/>
                          <w:b/>
                          <w:bCs/>
                          <w:color w:val="FF66CC"/>
                          <w:kern w:val="24"/>
                          <w:sz w:val="16"/>
                          <w:szCs w:val="16"/>
                          <w14:shadow w14:blurRad="38100" w14:dist="38100" w14:dir="2700000" w14:sx="100000" w14:sy="100000" w14:kx="0" w14:ky="0" w14:algn="tl">
                            <w14:srgbClr w14:val="C0C0C0"/>
                          </w14:shadow>
                        </w:rPr>
                        <w:t>What you read</w:t>
                      </w:r>
                    </w:p>
                  </w:txbxContent>
                </v:textbox>
              </v:rect>
            </w:pict>
          </mc:Fallback>
        </mc:AlternateContent>
      </w:r>
    </w:p>
    <w:p w:rsidR="00800BEE" w:rsidRDefault="00800BEE" w:rsidP="00800BEE"/>
    <w:p w:rsidR="00800BEE" w:rsidRDefault="00800BEE" w:rsidP="00800BEE"/>
    <w:p w:rsidR="008A0A4A" w:rsidRDefault="008A0A4A" w:rsidP="008A0A4A">
      <w:pPr>
        <w:rPr>
          <w:b/>
          <w:sz w:val="18"/>
          <w:szCs w:val="18"/>
        </w:rPr>
      </w:pPr>
    </w:p>
    <w:p w:rsidR="00800BEE" w:rsidRPr="001C73A2" w:rsidRDefault="001C73A2" w:rsidP="008A0A4A">
      <w:pPr>
        <w:jc w:val="center"/>
        <w:rPr>
          <w:b/>
          <w:sz w:val="18"/>
          <w:szCs w:val="18"/>
        </w:rPr>
      </w:pPr>
      <w:r w:rsidRPr="001C73A2">
        <w:rPr>
          <w:b/>
          <w:sz w:val="18"/>
          <w:szCs w:val="18"/>
        </w:rPr>
        <w:t>Figure 1 –Triangulation of Evidence</w:t>
      </w:r>
    </w:p>
    <w:p w:rsidR="00800BEE" w:rsidRDefault="00800BEE" w:rsidP="003D0E53">
      <w:pPr>
        <w:spacing w:before="120"/>
      </w:pPr>
      <w:r>
        <w:lastRenderedPageBreak/>
        <w:t>The triangle in the middle of all three circles is where an overlap of the information received guides the decision making process for the survey team.</w:t>
      </w:r>
    </w:p>
    <w:p w:rsidR="00064DC1" w:rsidRPr="00D1366F" w:rsidRDefault="00800BEE" w:rsidP="009E1CEE">
      <w:pPr>
        <w:spacing w:before="120"/>
        <w:jc w:val="both"/>
      </w:pPr>
      <w:r>
        <w:t>For those accreditation cycle survey events that are for monitoring purposes (desktop or paper based) the survey team relies on the evidence pro</w:t>
      </w:r>
      <w:r w:rsidR="001E3A31">
        <w:t>vided in the facility’</w:t>
      </w:r>
      <w:r>
        <w:t xml:space="preserve">s submission (only one part of the triangulation method) as in the case of a stage 1 quality action plan facilities are planning and recording how they will meet the NTBMBA recommendations and/or comments in the following period in the cycle. In the case of a stage 2 quality action plan the planning undertaken in stage 1 would be expected to be implemented and any completed recommendations and/or comments the facility will provide evidence to demonstrate how they have met those recommendations and/or comments.  </w:t>
      </w:r>
      <w:r w:rsidR="00064DC1">
        <w:t>This process reinforces the importance of the team having at least one member who provides continuity to the survey event being assessed.</w:t>
      </w:r>
    </w:p>
    <w:p w:rsidR="00800BEE" w:rsidRPr="00D1366F" w:rsidRDefault="00800BEE" w:rsidP="00064DC1">
      <w:pPr>
        <w:spacing w:before="120"/>
        <w:jc w:val="both"/>
      </w:pPr>
      <w:r>
        <w:t>The Survey team leader can request to speak with the facility staff if necessary for a monitoring survey event</w:t>
      </w:r>
      <w:r w:rsidR="001E3A31">
        <w:t>,</w:t>
      </w:r>
      <w:r>
        <w:t xml:space="preserve"> historically this has not been required.</w:t>
      </w:r>
      <w:r w:rsidR="00064DC1">
        <w:t xml:space="preserve"> </w:t>
      </w:r>
    </w:p>
    <w:p w:rsidR="00800BEE" w:rsidRDefault="00800BEE" w:rsidP="00800BEE">
      <w:pPr>
        <w:pStyle w:val="BodyText"/>
        <w:tabs>
          <w:tab w:val="left" w:pos="459"/>
        </w:tabs>
        <w:spacing w:before="120" w:after="120"/>
        <w:ind w:left="0" w:right="117"/>
        <w:jc w:val="both"/>
        <w:rPr>
          <w:rFonts w:asciiTheme="minorHAnsi" w:hAnsiTheme="minorHAnsi" w:cstheme="minorHAnsi"/>
          <w:spacing w:val="-1"/>
        </w:rPr>
      </w:pPr>
      <w:r>
        <w:rPr>
          <w:rFonts w:asciiTheme="minorHAnsi" w:hAnsiTheme="minorHAnsi" w:cstheme="minorHAnsi"/>
          <w:spacing w:val="-1"/>
        </w:rPr>
        <w:t xml:space="preserve">After the survey event report is finalised and agreed on by the survey team the survey team leader attends and presents the survey event report to the PAP meeting and clarifies any questions, issues or concerns that the panel may have regarding the survey event outcome being presented. The Panel members will then discuss the report and findings from the survey team and will either endorse or not endorse the survey event report, they also review the survey processes undertaken by the survey team leader and team members and ensure they have followed the surveyor code of conduct and survey event processes. If the PAP has any concerns with the survey team and/or team leader they may take those concerns to the PAC for discussion however if it is minor then it is discussed at the meeting with the survey event team leader. </w:t>
      </w:r>
      <w:r w:rsidR="00064DC1">
        <w:rPr>
          <w:rFonts w:asciiTheme="minorHAnsi" w:hAnsiTheme="minorHAnsi" w:cstheme="minorHAnsi"/>
          <w:spacing w:val="-1"/>
        </w:rPr>
        <w:t>If the PAP does not endorse the survey event report it is documented and referred to the PAC.</w:t>
      </w:r>
    </w:p>
    <w:p w:rsidR="00800BEE" w:rsidRDefault="00800BEE" w:rsidP="00800BEE">
      <w:pPr>
        <w:pStyle w:val="BodyText"/>
        <w:tabs>
          <w:tab w:val="left" w:pos="459"/>
        </w:tabs>
        <w:spacing w:before="120" w:after="120"/>
        <w:ind w:left="0" w:right="117"/>
        <w:jc w:val="both"/>
        <w:rPr>
          <w:rFonts w:asciiTheme="minorHAnsi" w:hAnsiTheme="minorHAnsi" w:cstheme="minorHAnsi"/>
          <w:spacing w:val="-1"/>
        </w:rPr>
      </w:pPr>
      <w:r>
        <w:rPr>
          <w:rFonts w:asciiTheme="minorHAnsi" w:hAnsiTheme="minorHAnsi" w:cstheme="minorHAnsi"/>
          <w:spacing w:val="-1"/>
        </w:rPr>
        <w:t>The PAP provides the Prevocational Accreditation Committee (PAC) with their comments and/or recommendations in a PAP Briefing paper.  The Chair of the PAP is a member of the PAC and presents the PAP briefing paper and where necessary refer</w:t>
      </w:r>
      <w:r w:rsidR="00064DC1">
        <w:rPr>
          <w:rFonts w:asciiTheme="minorHAnsi" w:hAnsiTheme="minorHAnsi" w:cstheme="minorHAnsi"/>
          <w:spacing w:val="-1"/>
        </w:rPr>
        <w:t>s</w:t>
      </w:r>
      <w:r>
        <w:rPr>
          <w:rFonts w:asciiTheme="minorHAnsi" w:hAnsiTheme="minorHAnsi" w:cstheme="minorHAnsi"/>
          <w:spacing w:val="-1"/>
        </w:rPr>
        <w:t xml:space="preserve"> to the survey event report for further clarification. Once the PAC has made a determination regarding the survey event and its report the NTBMBA is informed in writing of the PAC</w:t>
      </w:r>
      <w:r w:rsidR="001E3A31">
        <w:rPr>
          <w:rFonts w:asciiTheme="minorHAnsi" w:hAnsiTheme="minorHAnsi" w:cstheme="minorHAnsi"/>
          <w:spacing w:val="-1"/>
        </w:rPr>
        <w:t>’</w:t>
      </w:r>
      <w:r>
        <w:rPr>
          <w:rFonts w:asciiTheme="minorHAnsi" w:hAnsiTheme="minorHAnsi" w:cstheme="minorHAnsi"/>
          <w:spacing w:val="-1"/>
        </w:rPr>
        <w:t>s decision and recommendations of the survey event outcome. The Accreditation Manager attends the board</w:t>
      </w:r>
      <w:r w:rsidR="00064DC1">
        <w:rPr>
          <w:rFonts w:asciiTheme="minorHAnsi" w:hAnsiTheme="minorHAnsi" w:cstheme="minorHAnsi"/>
          <w:spacing w:val="-1"/>
        </w:rPr>
        <w:t xml:space="preserve"> (NTBMBA)</w:t>
      </w:r>
      <w:r>
        <w:rPr>
          <w:rFonts w:asciiTheme="minorHAnsi" w:hAnsiTheme="minorHAnsi" w:cstheme="minorHAnsi"/>
          <w:spacing w:val="-1"/>
        </w:rPr>
        <w:t xml:space="preserve"> meeting by invitation to present the PAC</w:t>
      </w:r>
      <w:r w:rsidR="001E3A31">
        <w:rPr>
          <w:rFonts w:asciiTheme="minorHAnsi" w:hAnsiTheme="minorHAnsi" w:cstheme="minorHAnsi"/>
          <w:spacing w:val="-1"/>
        </w:rPr>
        <w:t>’</w:t>
      </w:r>
      <w:r>
        <w:rPr>
          <w:rFonts w:asciiTheme="minorHAnsi" w:hAnsiTheme="minorHAnsi" w:cstheme="minorHAnsi"/>
          <w:spacing w:val="-1"/>
        </w:rPr>
        <w:t>s survey event outcome report.</w:t>
      </w:r>
    </w:p>
    <w:p w:rsidR="00800BEE" w:rsidRDefault="00800BEE" w:rsidP="00800BEE">
      <w:pPr>
        <w:pStyle w:val="BodyText"/>
        <w:tabs>
          <w:tab w:val="left" w:pos="459"/>
        </w:tabs>
        <w:spacing w:before="1"/>
        <w:ind w:left="0" w:right="117"/>
        <w:jc w:val="both"/>
        <w:rPr>
          <w:rFonts w:asciiTheme="minorHAnsi" w:hAnsiTheme="minorHAnsi" w:cstheme="minorHAnsi"/>
          <w:spacing w:val="-1"/>
        </w:rPr>
      </w:pPr>
      <w:r>
        <w:rPr>
          <w:rFonts w:asciiTheme="minorHAnsi" w:hAnsiTheme="minorHAnsi" w:cstheme="minorHAnsi"/>
          <w:spacing w:val="-1"/>
        </w:rPr>
        <w:t>After the NTBMBA have met and finalised their decision they notify in writing the Prevocational Accreditation Committee of the accreditation status outcome and the facility is informed by the Accreditation Manager of the</w:t>
      </w:r>
      <w:r w:rsidR="00064DC1">
        <w:rPr>
          <w:rFonts w:asciiTheme="minorHAnsi" w:hAnsiTheme="minorHAnsi" w:cstheme="minorHAnsi"/>
          <w:spacing w:val="-1"/>
        </w:rPr>
        <w:t xml:space="preserve"> board’s</w:t>
      </w:r>
      <w:r>
        <w:rPr>
          <w:rFonts w:asciiTheme="minorHAnsi" w:hAnsiTheme="minorHAnsi" w:cstheme="minorHAnsi"/>
          <w:spacing w:val="-1"/>
        </w:rPr>
        <w:t xml:space="preserve"> decision regarding their accreditation status. The facility is also provided a copy of the survey event report which includes any new or added recommendations and comments from the survey event just completed.</w:t>
      </w:r>
      <w:r w:rsidR="005B0675">
        <w:rPr>
          <w:rFonts w:asciiTheme="minorHAnsi" w:hAnsiTheme="minorHAnsi" w:cstheme="minorHAnsi"/>
          <w:spacing w:val="-1"/>
        </w:rPr>
        <w:t xml:space="preserve"> The final outcome/s (Accreditation status dates) of the site visit are uploaded onto the METC website.</w:t>
      </w:r>
    </w:p>
    <w:p w:rsidR="00E26450" w:rsidRPr="00E26450" w:rsidRDefault="00E26450" w:rsidP="00E26450">
      <w:pPr>
        <w:pStyle w:val="BodyText"/>
        <w:numPr>
          <w:ilvl w:val="1"/>
          <w:numId w:val="38"/>
        </w:numPr>
        <w:tabs>
          <w:tab w:val="left" w:pos="841"/>
        </w:tabs>
        <w:spacing w:before="119" w:line="276" w:lineRule="auto"/>
        <w:ind w:right="218"/>
        <w:rPr>
          <w:rFonts w:asciiTheme="minorHAnsi" w:hAnsiTheme="minorHAnsi" w:cstheme="minorHAnsi"/>
          <w:i/>
        </w:rPr>
      </w:pPr>
      <w:r w:rsidRPr="00E26450">
        <w:rPr>
          <w:rFonts w:asciiTheme="minorHAnsi" w:hAnsiTheme="minorHAnsi" w:cstheme="minorHAnsi"/>
          <w:i/>
        </w:rPr>
        <w:t>The</w:t>
      </w:r>
      <w:r w:rsidRPr="00E26450">
        <w:rPr>
          <w:rFonts w:asciiTheme="minorHAnsi" w:hAnsiTheme="minorHAnsi" w:cstheme="minorHAnsi"/>
          <w:i/>
          <w:spacing w:val="-2"/>
        </w:rPr>
        <w:t xml:space="preserve"> </w:t>
      </w:r>
      <w:r w:rsidRPr="00E26450">
        <w:rPr>
          <w:rFonts w:asciiTheme="minorHAnsi" w:hAnsiTheme="minorHAnsi" w:cstheme="minorHAnsi"/>
          <w:i/>
          <w:spacing w:val="-1"/>
        </w:rPr>
        <w:t>intern</w:t>
      </w:r>
      <w:r w:rsidRPr="00E26450">
        <w:rPr>
          <w:rFonts w:asciiTheme="minorHAnsi" w:hAnsiTheme="minorHAnsi" w:cstheme="minorHAnsi"/>
          <w:i/>
        </w:rPr>
        <w:t xml:space="preserve"> </w:t>
      </w:r>
      <w:r w:rsidRPr="00E26450">
        <w:rPr>
          <w:rFonts w:asciiTheme="minorHAnsi" w:hAnsiTheme="minorHAnsi" w:cstheme="minorHAnsi"/>
          <w:i/>
          <w:spacing w:val="-1"/>
        </w:rPr>
        <w:t>training</w:t>
      </w:r>
      <w:r w:rsidRPr="00E26450">
        <w:rPr>
          <w:rFonts w:asciiTheme="minorHAnsi" w:hAnsiTheme="minorHAnsi" w:cstheme="minorHAnsi"/>
          <w:i/>
          <w:spacing w:val="-3"/>
        </w:rPr>
        <w:t xml:space="preserve"> </w:t>
      </w:r>
      <w:r w:rsidRPr="00E26450">
        <w:rPr>
          <w:rFonts w:asciiTheme="minorHAnsi" w:hAnsiTheme="minorHAnsi" w:cstheme="minorHAnsi"/>
          <w:i/>
          <w:spacing w:val="-1"/>
        </w:rPr>
        <w:t>accreditation</w:t>
      </w:r>
      <w:r w:rsidRPr="00E26450">
        <w:rPr>
          <w:rFonts w:asciiTheme="minorHAnsi" w:hAnsiTheme="minorHAnsi" w:cstheme="minorHAnsi"/>
          <w:i/>
        </w:rPr>
        <w:t xml:space="preserve"> </w:t>
      </w:r>
      <w:r w:rsidRPr="00E26450">
        <w:rPr>
          <w:rFonts w:asciiTheme="minorHAnsi" w:hAnsiTheme="minorHAnsi" w:cstheme="minorHAnsi"/>
          <w:i/>
          <w:spacing w:val="-1"/>
        </w:rPr>
        <w:t>authority</w:t>
      </w:r>
      <w:r w:rsidRPr="00E26450">
        <w:rPr>
          <w:rFonts w:asciiTheme="minorHAnsi" w:hAnsiTheme="minorHAnsi" w:cstheme="minorHAnsi"/>
          <w:i/>
          <w:spacing w:val="-3"/>
        </w:rPr>
        <w:t xml:space="preserve"> </w:t>
      </w:r>
      <w:r w:rsidRPr="00E26450">
        <w:rPr>
          <w:rFonts w:asciiTheme="minorHAnsi" w:hAnsiTheme="minorHAnsi" w:cstheme="minorHAnsi"/>
          <w:i/>
          <w:spacing w:val="-1"/>
        </w:rPr>
        <w:t>communicates</w:t>
      </w:r>
      <w:r w:rsidRPr="00E26450">
        <w:rPr>
          <w:rFonts w:asciiTheme="minorHAnsi" w:hAnsiTheme="minorHAnsi" w:cstheme="minorHAnsi"/>
          <w:i/>
        </w:rPr>
        <w:t xml:space="preserve"> </w:t>
      </w:r>
      <w:r w:rsidRPr="00E26450">
        <w:rPr>
          <w:rFonts w:asciiTheme="minorHAnsi" w:hAnsiTheme="minorHAnsi" w:cstheme="minorHAnsi"/>
          <w:i/>
          <w:spacing w:val="-1"/>
        </w:rPr>
        <w:t>the</w:t>
      </w:r>
      <w:r w:rsidRPr="00E26450">
        <w:rPr>
          <w:rFonts w:asciiTheme="minorHAnsi" w:hAnsiTheme="minorHAnsi" w:cstheme="minorHAnsi"/>
          <w:i/>
        </w:rPr>
        <w:t xml:space="preserve"> </w:t>
      </w:r>
      <w:r w:rsidRPr="00E26450">
        <w:rPr>
          <w:rFonts w:asciiTheme="minorHAnsi" w:hAnsiTheme="minorHAnsi" w:cstheme="minorHAnsi"/>
          <w:i/>
          <w:spacing w:val="-1"/>
        </w:rPr>
        <w:t>accreditation</w:t>
      </w:r>
      <w:r w:rsidRPr="00E26450">
        <w:rPr>
          <w:rFonts w:asciiTheme="minorHAnsi" w:hAnsiTheme="minorHAnsi" w:cstheme="minorHAnsi"/>
          <w:i/>
          <w:spacing w:val="-3"/>
        </w:rPr>
        <w:t xml:space="preserve"> </w:t>
      </w:r>
      <w:r w:rsidRPr="00E26450">
        <w:rPr>
          <w:rFonts w:asciiTheme="minorHAnsi" w:hAnsiTheme="minorHAnsi" w:cstheme="minorHAnsi"/>
          <w:i/>
          <w:spacing w:val="-1"/>
        </w:rPr>
        <w:t>status</w:t>
      </w:r>
      <w:r w:rsidRPr="00E26450">
        <w:rPr>
          <w:rFonts w:asciiTheme="minorHAnsi" w:hAnsiTheme="minorHAnsi" w:cstheme="minorHAnsi"/>
          <w:i/>
        </w:rPr>
        <w:t xml:space="preserve"> </w:t>
      </w:r>
      <w:r w:rsidRPr="00E26450">
        <w:rPr>
          <w:rFonts w:asciiTheme="minorHAnsi" w:hAnsiTheme="minorHAnsi" w:cstheme="minorHAnsi"/>
          <w:i/>
          <w:spacing w:val="-1"/>
        </w:rPr>
        <w:t>of</w:t>
      </w:r>
      <w:r w:rsidRPr="00E26450">
        <w:rPr>
          <w:rFonts w:asciiTheme="minorHAnsi" w:hAnsiTheme="minorHAnsi" w:cstheme="minorHAnsi"/>
          <w:i/>
        </w:rPr>
        <w:t xml:space="preserve"> </w:t>
      </w:r>
      <w:r w:rsidRPr="00E26450">
        <w:rPr>
          <w:rFonts w:asciiTheme="minorHAnsi" w:hAnsiTheme="minorHAnsi" w:cstheme="minorHAnsi"/>
          <w:i/>
          <w:spacing w:val="-1"/>
        </w:rPr>
        <w:t>programs</w:t>
      </w:r>
      <w:r w:rsidRPr="00E26450">
        <w:rPr>
          <w:rFonts w:asciiTheme="minorHAnsi" w:hAnsiTheme="minorHAnsi" w:cstheme="minorHAnsi"/>
          <w:i/>
          <w:spacing w:val="55"/>
        </w:rPr>
        <w:t xml:space="preserve"> </w:t>
      </w:r>
      <w:r w:rsidRPr="00E26450">
        <w:rPr>
          <w:rFonts w:asciiTheme="minorHAnsi" w:hAnsiTheme="minorHAnsi" w:cstheme="minorHAnsi"/>
          <w:i/>
        </w:rPr>
        <w:t xml:space="preserve">to </w:t>
      </w:r>
      <w:r w:rsidRPr="00E26450">
        <w:rPr>
          <w:rFonts w:asciiTheme="minorHAnsi" w:hAnsiTheme="minorHAnsi" w:cstheme="minorHAnsi"/>
          <w:i/>
          <w:spacing w:val="-1"/>
        </w:rPr>
        <w:t>employers,</w:t>
      </w:r>
      <w:r w:rsidRPr="00E26450">
        <w:rPr>
          <w:rFonts w:asciiTheme="minorHAnsi" w:hAnsiTheme="minorHAnsi" w:cstheme="minorHAnsi"/>
          <w:i/>
          <w:spacing w:val="-2"/>
        </w:rPr>
        <w:t xml:space="preserve"> </w:t>
      </w:r>
      <w:r w:rsidRPr="00E26450">
        <w:rPr>
          <w:rFonts w:asciiTheme="minorHAnsi" w:hAnsiTheme="minorHAnsi" w:cstheme="minorHAnsi"/>
          <w:i/>
          <w:spacing w:val="-1"/>
        </w:rPr>
        <w:t>interns</w:t>
      </w:r>
      <w:r w:rsidRPr="00E26450">
        <w:rPr>
          <w:rFonts w:asciiTheme="minorHAnsi" w:hAnsiTheme="minorHAnsi" w:cstheme="minorHAnsi"/>
          <w:i/>
        </w:rPr>
        <w:t xml:space="preserve"> and</w:t>
      </w:r>
      <w:r w:rsidRPr="00E26450">
        <w:rPr>
          <w:rFonts w:asciiTheme="minorHAnsi" w:hAnsiTheme="minorHAnsi" w:cstheme="minorHAnsi"/>
          <w:i/>
          <w:spacing w:val="-3"/>
        </w:rPr>
        <w:t xml:space="preserve"> </w:t>
      </w:r>
      <w:r w:rsidRPr="00E26450">
        <w:rPr>
          <w:rFonts w:asciiTheme="minorHAnsi" w:hAnsiTheme="minorHAnsi" w:cstheme="minorHAnsi"/>
          <w:i/>
          <w:spacing w:val="-1"/>
        </w:rPr>
        <w:t>other</w:t>
      </w:r>
      <w:r w:rsidRPr="00E26450">
        <w:rPr>
          <w:rFonts w:asciiTheme="minorHAnsi" w:hAnsiTheme="minorHAnsi" w:cstheme="minorHAnsi"/>
          <w:i/>
          <w:spacing w:val="1"/>
        </w:rPr>
        <w:t xml:space="preserve"> </w:t>
      </w:r>
      <w:r w:rsidRPr="00E26450">
        <w:rPr>
          <w:rFonts w:asciiTheme="minorHAnsi" w:hAnsiTheme="minorHAnsi" w:cstheme="minorHAnsi"/>
          <w:i/>
          <w:spacing w:val="-1"/>
        </w:rPr>
        <w:t>stakeholders,</w:t>
      </w:r>
      <w:r w:rsidRPr="00E26450">
        <w:rPr>
          <w:rFonts w:asciiTheme="minorHAnsi" w:hAnsiTheme="minorHAnsi" w:cstheme="minorHAnsi"/>
          <w:i/>
        </w:rPr>
        <w:t xml:space="preserve"> </w:t>
      </w:r>
      <w:r w:rsidRPr="00E26450">
        <w:rPr>
          <w:rFonts w:asciiTheme="minorHAnsi" w:hAnsiTheme="minorHAnsi" w:cstheme="minorHAnsi"/>
          <w:i/>
          <w:spacing w:val="-1"/>
        </w:rPr>
        <w:t>including</w:t>
      </w:r>
      <w:r w:rsidRPr="00E26450">
        <w:rPr>
          <w:rFonts w:asciiTheme="minorHAnsi" w:hAnsiTheme="minorHAnsi" w:cstheme="minorHAnsi"/>
          <w:i/>
          <w:spacing w:val="-3"/>
        </w:rPr>
        <w:t xml:space="preserve"> </w:t>
      </w:r>
      <w:r w:rsidRPr="00E26450">
        <w:rPr>
          <w:rFonts w:asciiTheme="minorHAnsi" w:hAnsiTheme="minorHAnsi" w:cstheme="minorHAnsi"/>
          <w:i/>
          <w:spacing w:val="-1"/>
        </w:rPr>
        <w:t>regulatory</w:t>
      </w:r>
      <w:r w:rsidRPr="00E26450">
        <w:rPr>
          <w:rFonts w:asciiTheme="minorHAnsi" w:hAnsiTheme="minorHAnsi" w:cstheme="minorHAnsi"/>
          <w:i/>
          <w:spacing w:val="-3"/>
        </w:rPr>
        <w:t xml:space="preserve"> </w:t>
      </w:r>
      <w:r w:rsidRPr="00E26450">
        <w:rPr>
          <w:rFonts w:asciiTheme="minorHAnsi" w:hAnsiTheme="minorHAnsi" w:cstheme="minorHAnsi"/>
          <w:i/>
          <w:spacing w:val="-1"/>
        </w:rPr>
        <w:t>authorities.</w:t>
      </w:r>
      <w:r w:rsidRPr="00E26450">
        <w:rPr>
          <w:rFonts w:asciiTheme="minorHAnsi" w:hAnsiTheme="minorHAnsi" w:cstheme="minorHAnsi"/>
          <w:i/>
          <w:spacing w:val="-3"/>
        </w:rPr>
        <w:t xml:space="preserve"> </w:t>
      </w:r>
      <w:r w:rsidRPr="00E26450">
        <w:rPr>
          <w:rFonts w:asciiTheme="minorHAnsi" w:hAnsiTheme="minorHAnsi" w:cstheme="minorHAnsi"/>
          <w:i/>
          <w:spacing w:val="-2"/>
        </w:rPr>
        <w:t>It</w:t>
      </w:r>
      <w:r w:rsidRPr="00E26450">
        <w:rPr>
          <w:rFonts w:asciiTheme="minorHAnsi" w:hAnsiTheme="minorHAnsi" w:cstheme="minorHAnsi"/>
          <w:i/>
          <w:spacing w:val="63"/>
        </w:rPr>
        <w:t xml:space="preserve"> </w:t>
      </w:r>
      <w:r w:rsidRPr="00E26450">
        <w:rPr>
          <w:rFonts w:asciiTheme="minorHAnsi" w:hAnsiTheme="minorHAnsi" w:cstheme="minorHAnsi"/>
          <w:i/>
          <w:spacing w:val="-1"/>
        </w:rPr>
        <w:t>communicates</w:t>
      </w:r>
      <w:r w:rsidRPr="00E26450">
        <w:rPr>
          <w:rFonts w:asciiTheme="minorHAnsi" w:hAnsiTheme="minorHAnsi" w:cstheme="minorHAnsi"/>
          <w:i/>
        </w:rPr>
        <w:t xml:space="preserve"> </w:t>
      </w:r>
      <w:r w:rsidRPr="00E26450">
        <w:rPr>
          <w:rFonts w:asciiTheme="minorHAnsi" w:hAnsiTheme="minorHAnsi" w:cstheme="minorHAnsi"/>
          <w:i/>
          <w:spacing w:val="-1"/>
        </w:rPr>
        <w:t>accreditation</w:t>
      </w:r>
      <w:r w:rsidRPr="00E26450">
        <w:rPr>
          <w:rFonts w:asciiTheme="minorHAnsi" w:hAnsiTheme="minorHAnsi" w:cstheme="minorHAnsi"/>
          <w:i/>
        </w:rPr>
        <w:t xml:space="preserve"> </w:t>
      </w:r>
      <w:r w:rsidRPr="00E26450">
        <w:rPr>
          <w:rFonts w:asciiTheme="minorHAnsi" w:hAnsiTheme="minorHAnsi" w:cstheme="minorHAnsi"/>
          <w:i/>
          <w:spacing w:val="-1"/>
        </w:rPr>
        <w:t>outcomes</w:t>
      </w:r>
      <w:r w:rsidRPr="00E26450">
        <w:rPr>
          <w:rFonts w:asciiTheme="minorHAnsi" w:hAnsiTheme="minorHAnsi" w:cstheme="minorHAnsi"/>
          <w:i/>
        </w:rPr>
        <w:t xml:space="preserve"> to </w:t>
      </w:r>
      <w:r w:rsidRPr="00E26450">
        <w:rPr>
          <w:rFonts w:asciiTheme="minorHAnsi" w:hAnsiTheme="minorHAnsi" w:cstheme="minorHAnsi"/>
          <w:i/>
          <w:spacing w:val="-1"/>
        </w:rPr>
        <w:t>the</w:t>
      </w:r>
      <w:r w:rsidRPr="00E26450">
        <w:rPr>
          <w:rFonts w:asciiTheme="minorHAnsi" w:hAnsiTheme="minorHAnsi" w:cstheme="minorHAnsi"/>
          <w:i/>
        </w:rPr>
        <w:t xml:space="preserve"> </w:t>
      </w:r>
      <w:r w:rsidRPr="00E26450">
        <w:rPr>
          <w:rFonts w:asciiTheme="minorHAnsi" w:hAnsiTheme="minorHAnsi" w:cstheme="minorHAnsi"/>
          <w:i/>
          <w:spacing w:val="-1"/>
        </w:rPr>
        <w:t>relevant</w:t>
      </w:r>
      <w:r w:rsidRPr="00E26450">
        <w:rPr>
          <w:rFonts w:asciiTheme="minorHAnsi" w:hAnsiTheme="minorHAnsi" w:cstheme="minorHAnsi"/>
          <w:i/>
          <w:spacing w:val="-2"/>
        </w:rPr>
        <w:t xml:space="preserve"> </w:t>
      </w:r>
      <w:r w:rsidRPr="00E26450">
        <w:rPr>
          <w:rFonts w:asciiTheme="minorHAnsi" w:hAnsiTheme="minorHAnsi" w:cstheme="minorHAnsi"/>
          <w:i/>
          <w:spacing w:val="-1"/>
        </w:rPr>
        <w:t>health</w:t>
      </w:r>
      <w:r w:rsidRPr="00E26450">
        <w:rPr>
          <w:rFonts w:asciiTheme="minorHAnsi" w:hAnsiTheme="minorHAnsi" w:cstheme="minorHAnsi"/>
          <w:i/>
        </w:rPr>
        <w:t xml:space="preserve"> </w:t>
      </w:r>
      <w:r w:rsidRPr="00E26450">
        <w:rPr>
          <w:rFonts w:asciiTheme="minorHAnsi" w:hAnsiTheme="minorHAnsi" w:cstheme="minorHAnsi"/>
          <w:i/>
          <w:spacing w:val="-1"/>
        </w:rPr>
        <w:t>services</w:t>
      </w:r>
      <w:r w:rsidRPr="00E26450">
        <w:rPr>
          <w:rFonts w:asciiTheme="minorHAnsi" w:hAnsiTheme="minorHAnsi" w:cstheme="minorHAnsi"/>
          <w:i/>
        </w:rPr>
        <w:t xml:space="preserve"> </w:t>
      </w:r>
      <w:r w:rsidRPr="00E26450">
        <w:rPr>
          <w:rFonts w:asciiTheme="minorHAnsi" w:hAnsiTheme="minorHAnsi" w:cstheme="minorHAnsi"/>
          <w:i/>
          <w:spacing w:val="-1"/>
        </w:rPr>
        <w:t>facility</w:t>
      </w:r>
      <w:r w:rsidRPr="00E26450">
        <w:rPr>
          <w:rFonts w:asciiTheme="minorHAnsi" w:hAnsiTheme="minorHAnsi" w:cstheme="minorHAnsi"/>
          <w:i/>
          <w:spacing w:val="-3"/>
        </w:rPr>
        <w:t xml:space="preserve"> </w:t>
      </w:r>
      <w:r w:rsidRPr="00E26450">
        <w:rPr>
          <w:rFonts w:asciiTheme="minorHAnsi" w:hAnsiTheme="minorHAnsi" w:cstheme="minorHAnsi"/>
          <w:i/>
        </w:rPr>
        <w:t>and</w:t>
      </w:r>
      <w:r w:rsidRPr="00E26450">
        <w:rPr>
          <w:rFonts w:asciiTheme="minorHAnsi" w:hAnsiTheme="minorHAnsi" w:cstheme="minorHAnsi"/>
          <w:i/>
          <w:spacing w:val="-2"/>
        </w:rPr>
        <w:t xml:space="preserve"> </w:t>
      </w:r>
      <w:r w:rsidRPr="00E26450">
        <w:rPr>
          <w:rFonts w:asciiTheme="minorHAnsi" w:hAnsiTheme="minorHAnsi" w:cstheme="minorHAnsi"/>
          <w:i/>
          <w:spacing w:val="-1"/>
        </w:rPr>
        <w:t>other</w:t>
      </w:r>
      <w:r w:rsidRPr="00E26450">
        <w:rPr>
          <w:rFonts w:asciiTheme="minorHAnsi" w:hAnsiTheme="minorHAnsi" w:cstheme="minorHAnsi"/>
          <w:i/>
          <w:spacing w:val="47"/>
        </w:rPr>
        <w:t xml:space="preserve"> </w:t>
      </w:r>
      <w:r w:rsidRPr="00E26450">
        <w:rPr>
          <w:rFonts w:asciiTheme="minorHAnsi" w:hAnsiTheme="minorHAnsi" w:cstheme="minorHAnsi"/>
          <w:i/>
          <w:spacing w:val="-1"/>
        </w:rPr>
        <w:t>stakeholders.</w:t>
      </w:r>
    </w:p>
    <w:p w:rsidR="005B0675" w:rsidRPr="009A7A91" w:rsidRDefault="005B0675" w:rsidP="00E26450">
      <w:pPr>
        <w:pStyle w:val="BodyText"/>
        <w:tabs>
          <w:tab w:val="left" w:pos="459"/>
        </w:tabs>
        <w:spacing w:before="120"/>
        <w:ind w:left="0" w:right="117"/>
        <w:jc w:val="both"/>
        <w:rPr>
          <w:rFonts w:asciiTheme="minorHAnsi" w:hAnsiTheme="minorHAnsi" w:cstheme="minorHAnsi"/>
          <w:spacing w:val="-1"/>
        </w:rPr>
      </w:pPr>
      <w:r>
        <w:rPr>
          <w:rFonts w:asciiTheme="minorHAnsi" w:hAnsiTheme="minorHAnsi" w:cstheme="minorHAnsi"/>
          <w:spacing w:val="-1"/>
        </w:rPr>
        <w:t>Through the panel and committee meetings many of our stakeholders without conflicts of interest to that specific survey event are made awar</w:t>
      </w:r>
      <w:r w:rsidR="001E3A31">
        <w:rPr>
          <w:rFonts w:asciiTheme="minorHAnsi" w:hAnsiTheme="minorHAnsi" w:cstheme="minorHAnsi"/>
          <w:spacing w:val="-1"/>
        </w:rPr>
        <w:t>e of the facility’</w:t>
      </w:r>
      <w:r>
        <w:rPr>
          <w:rFonts w:asciiTheme="minorHAnsi" w:hAnsiTheme="minorHAnsi" w:cstheme="minorHAnsi"/>
          <w:spacing w:val="-1"/>
        </w:rPr>
        <w:t xml:space="preserve">s prevocational accreditation outcome. The executive </w:t>
      </w:r>
      <w:r w:rsidR="00C21D70">
        <w:rPr>
          <w:rFonts w:asciiTheme="minorHAnsi" w:hAnsiTheme="minorHAnsi" w:cstheme="minorHAnsi"/>
          <w:spacing w:val="-1"/>
        </w:rPr>
        <w:t xml:space="preserve">of the facility </w:t>
      </w:r>
      <w:r>
        <w:rPr>
          <w:rFonts w:asciiTheme="minorHAnsi" w:hAnsiTheme="minorHAnsi" w:cstheme="minorHAnsi"/>
          <w:spacing w:val="-1"/>
        </w:rPr>
        <w:t xml:space="preserve">being assessed are made aware by written confirmation of the outcome of the facilities recent survey event shortly after the NTBMBA notifies the PAC of their final endorsement of the </w:t>
      </w:r>
      <w:r w:rsidR="00C21D70">
        <w:rPr>
          <w:rFonts w:asciiTheme="minorHAnsi" w:hAnsiTheme="minorHAnsi" w:cstheme="minorHAnsi"/>
          <w:spacing w:val="-1"/>
        </w:rPr>
        <w:t>Survey event report.</w:t>
      </w:r>
    </w:p>
    <w:p w:rsidR="00800BEE" w:rsidRDefault="00800BEE" w:rsidP="00064DC1">
      <w:pPr>
        <w:pStyle w:val="BodyText"/>
        <w:tabs>
          <w:tab w:val="left" w:pos="821"/>
        </w:tabs>
        <w:spacing w:before="120"/>
        <w:ind w:left="0" w:right="119"/>
        <w:jc w:val="both"/>
        <w:rPr>
          <w:rFonts w:asciiTheme="minorHAnsi" w:hAnsiTheme="minorHAnsi" w:cstheme="minorHAnsi"/>
          <w:spacing w:val="-1"/>
        </w:rPr>
      </w:pPr>
      <w:r w:rsidRPr="00774409">
        <w:rPr>
          <w:rFonts w:asciiTheme="minorHAnsi" w:hAnsiTheme="minorHAnsi" w:cstheme="minorHAnsi"/>
          <w:spacing w:val="-1"/>
        </w:rPr>
        <w:t xml:space="preserve">The NT ensures its processes are rigorous, fair and consistent by applying the following </w:t>
      </w:r>
      <w:r>
        <w:rPr>
          <w:rFonts w:asciiTheme="minorHAnsi" w:hAnsiTheme="minorHAnsi" w:cstheme="minorHAnsi"/>
          <w:spacing w:val="-1"/>
        </w:rPr>
        <w:t xml:space="preserve">underlying general </w:t>
      </w:r>
      <w:r w:rsidRPr="00774409">
        <w:rPr>
          <w:rFonts w:asciiTheme="minorHAnsi" w:hAnsiTheme="minorHAnsi" w:cstheme="minorHAnsi"/>
          <w:spacing w:val="-1"/>
        </w:rPr>
        <w:t>principles of accreditation</w:t>
      </w:r>
      <w:r>
        <w:rPr>
          <w:rFonts w:asciiTheme="minorHAnsi" w:hAnsiTheme="minorHAnsi" w:cstheme="minorHAnsi"/>
          <w:spacing w:val="-1"/>
        </w:rPr>
        <w:t>. See Appendix A</w:t>
      </w:r>
      <w:r w:rsidR="00A3509F">
        <w:rPr>
          <w:rFonts w:asciiTheme="minorHAnsi" w:hAnsiTheme="minorHAnsi" w:cstheme="minorHAnsi"/>
          <w:spacing w:val="-1"/>
        </w:rPr>
        <w:t>D</w:t>
      </w:r>
    </w:p>
    <w:p w:rsidR="003D0E53" w:rsidRDefault="003D0E53" w:rsidP="00800BEE">
      <w:pPr>
        <w:pStyle w:val="BodyText"/>
        <w:tabs>
          <w:tab w:val="left" w:pos="459"/>
        </w:tabs>
        <w:spacing w:before="1"/>
        <w:ind w:right="117"/>
        <w:rPr>
          <w:rFonts w:ascii="Calibri" w:hAnsi="Calibri" w:cs="Calibri"/>
        </w:rPr>
      </w:pPr>
    </w:p>
    <w:p w:rsidR="003D0E53" w:rsidRDefault="003D0E53" w:rsidP="00800BEE">
      <w:pPr>
        <w:pStyle w:val="BodyText"/>
        <w:tabs>
          <w:tab w:val="left" w:pos="459"/>
        </w:tabs>
        <w:spacing w:before="1"/>
        <w:ind w:right="117"/>
        <w:rPr>
          <w:rFonts w:ascii="Calibri" w:hAnsi="Calibri" w:cs="Calibri"/>
        </w:rPr>
      </w:pPr>
    </w:p>
    <w:p w:rsidR="003D0E53" w:rsidRDefault="003D0E53" w:rsidP="00800BEE">
      <w:pPr>
        <w:pStyle w:val="BodyText"/>
        <w:tabs>
          <w:tab w:val="left" w:pos="459"/>
        </w:tabs>
        <w:spacing w:before="1"/>
        <w:ind w:right="117"/>
        <w:rPr>
          <w:rFonts w:ascii="Calibri" w:hAnsi="Calibri" w:cs="Calibri"/>
        </w:rPr>
      </w:pPr>
    </w:p>
    <w:p w:rsidR="00800BEE" w:rsidRPr="00285F68" w:rsidRDefault="00800BEE" w:rsidP="00800BEE">
      <w:pPr>
        <w:pStyle w:val="BodyText"/>
        <w:tabs>
          <w:tab w:val="left" w:pos="459"/>
        </w:tabs>
        <w:spacing w:before="1"/>
        <w:ind w:right="117"/>
        <w:rPr>
          <w:rFonts w:ascii="Calibri" w:hAnsi="Calibri" w:cs="Calibri"/>
        </w:rPr>
      </w:pPr>
      <w:r w:rsidRPr="00285F68">
        <w:rPr>
          <w:rFonts w:ascii="Calibri" w:hAnsi="Calibri" w:cs="Calibri"/>
        </w:rPr>
        <w:t>Appendix A</w:t>
      </w:r>
      <w:r w:rsidR="002831B6">
        <w:rPr>
          <w:rFonts w:ascii="Calibri" w:hAnsi="Calibri" w:cs="Calibri"/>
        </w:rPr>
        <w:t>D</w:t>
      </w:r>
      <w:r w:rsidRPr="00285F68">
        <w:rPr>
          <w:rFonts w:ascii="Calibri" w:hAnsi="Calibri" w:cs="Calibri"/>
        </w:rPr>
        <w:tab/>
      </w:r>
      <w:r w:rsidRPr="00285F68">
        <w:rPr>
          <w:rFonts w:ascii="Calibri" w:hAnsi="Calibri" w:cs="Calibri"/>
        </w:rPr>
        <w:tab/>
      </w:r>
      <w:r w:rsidRPr="00285F68">
        <w:rPr>
          <w:rFonts w:ascii="Calibri" w:hAnsi="Calibri" w:cs="Calibri"/>
        </w:rPr>
        <w:tab/>
      </w:r>
    </w:p>
    <w:p w:rsidR="00800BEE" w:rsidRDefault="00800BEE" w:rsidP="00800BEE">
      <w:pPr>
        <w:pStyle w:val="BodyText"/>
        <w:tabs>
          <w:tab w:val="left" w:pos="821"/>
        </w:tabs>
        <w:spacing w:before="1"/>
        <w:ind w:left="0" w:right="119"/>
        <w:jc w:val="both"/>
        <w:rPr>
          <w:rFonts w:asciiTheme="minorHAnsi" w:hAnsiTheme="minorHAnsi" w:cstheme="minorHAnsi"/>
        </w:rPr>
      </w:pPr>
    </w:p>
    <w:p w:rsidR="00800BEE" w:rsidRDefault="009E1CEE" w:rsidP="00800BEE">
      <w:pPr>
        <w:pStyle w:val="BodyText"/>
        <w:tabs>
          <w:tab w:val="left" w:pos="821"/>
        </w:tabs>
        <w:spacing w:before="1"/>
        <w:ind w:left="0" w:right="119"/>
        <w:jc w:val="both"/>
        <w:rPr>
          <w:rFonts w:asciiTheme="minorHAnsi" w:hAnsiTheme="minorHAnsi" w:cstheme="minorHAnsi"/>
        </w:rPr>
      </w:pPr>
      <w:r>
        <w:rPr>
          <w:rFonts w:asciiTheme="minorHAnsi" w:hAnsiTheme="minorHAnsi" w:cstheme="minorHAnsi"/>
        </w:rPr>
        <w:object w:dxaOrig="1531" w:dyaOrig="991">
          <v:shape id="_x0000_i1028" type="#_x0000_t75" style="width:76.45pt;height:49.5pt" o:ole="">
            <v:imagedata r:id="rId18" o:title=""/>
          </v:shape>
          <o:OLEObject Type="Embed" ProgID="AcroExch.Document.11" ShapeID="_x0000_i1028" DrawAspect="Icon" ObjectID="_1528638680" r:id="rId19"/>
        </w:object>
      </w:r>
    </w:p>
    <w:p w:rsidR="00800BEE" w:rsidRPr="006125DE" w:rsidRDefault="00800BEE" w:rsidP="00064DC1">
      <w:pPr>
        <w:pStyle w:val="BodyText"/>
        <w:tabs>
          <w:tab w:val="left" w:pos="821"/>
        </w:tabs>
        <w:spacing w:line="252" w:lineRule="exact"/>
        <w:ind w:left="0"/>
        <w:rPr>
          <w:rFonts w:asciiTheme="minorHAnsi" w:hAnsiTheme="minorHAnsi" w:cstheme="minorHAnsi"/>
        </w:rPr>
      </w:pPr>
      <w:r w:rsidRPr="006125DE">
        <w:rPr>
          <w:rFonts w:asciiTheme="minorHAnsi" w:hAnsiTheme="minorHAnsi" w:cstheme="minorHAnsi"/>
        </w:rPr>
        <w:t>The NT Cycle of accreditation and length of the periods of accreditation are</w:t>
      </w:r>
    </w:p>
    <w:p w:rsidR="00800BEE" w:rsidRDefault="00800BEE" w:rsidP="00800BEE">
      <w:pPr>
        <w:pStyle w:val="BodyText"/>
        <w:tabs>
          <w:tab w:val="left" w:pos="821"/>
        </w:tabs>
        <w:spacing w:line="252" w:lineRule="exact"/>
        <w:rPr>
          <w:rFonts w:asciiTheme="minorHAnsi" w:hAnsiTheme="minorHAnsi" w:cstheme="minorHAnsi"/>
        </w:rPr>
      </w:pPr>
    </w:p>
    <w:p w:rsidR="00800BEE" w:rsidRDefault="00800BEE" w:rsidP="00800BEE">
      <w:pPr>
        <w:pStyle w:val="BodyText"/>
        <w:numPr>
          <w:ilvl w:val="0"/>
          <w:numId w:val="27"/>
        </w:numPr>
        <w:tabs>
          <w:tab w:val="left" w:pos="821"/>
        </w:tabs>
        <w:spacing w:line="252" w:lineRule="exact"/>
        <w:rPr>
          <w:rFonts w:asciiTheme="minorHAnsi" w:hAnsiTheme="minorHAnsi" w:cstheme="minorHAnsi"/>
        </w:rPr>
      </w:pPr>
      <w:r>
        <w:rPr>
          <w:rFonts w:asciiTheme="minorHAnsi" w:hAnsiTheme="minorHAnsi" w:cstheme="minorHAnsi"/>
        </w:rPr>
        <w:t>Maximum of 4 years for full accreditation status</w:t>
      </w:r>
    </w:p>
    <w:p w:rsidR="00800BEE" w:rsidRDefault="00800BEE" w:rsidP="00800BEE">
      <w:pPr>
        <w:pStyle w:val="BodyText"/>
        <w:numPr>
          <w:ilvl w:val="0"/>
          <w:numId w:val="27"/>
        </w:numPr>
        <w:tabs>
          <w:tab w:val="left" w:pos="821"/>
        </w:tabs>
        <w:spacing w:line="252" w:lineRule="exact"/>
        <w:rPr>
          <w:rFonts w:asciiTheme="minorHAnsi" w:hAnsiTheme="minorHAnsi" w:cstheme="minorHAnsi"/>
        </w:rPr>
      </w:pPr>
      <w:r>
        <w:rPr>
          <w:rFonts w:asciiTheme="minorHAnsi" w:hAnsiTheme="minorHAnsi" w:cstheme="minorHAnsi"/>
        </w:rPr>
        <w:t>New or Offsite Unit accreditation – initial maximum of 1 year with a monitoring desktop QAP required six months after an intern has completed a term at this unit. If all endorsed after this time it will then join to the Heath Service facility current accreditation cycle.</w:t>
      </w:r>
    </w:p>
    <w:p w:rsidR="00800BEE" w:rsidRPr="00AE3B9C" w:rsidRDefault="00800BEE" w:rsidP="00800BEE">
      <w:pPr>
        <w:pStyle w:val="BodyText"/>
        <w:numPr>
          <w:ilvl w:val="0"/>
          <w:numId w:val="27"/>
        </w:numPr>
        <w:tabs>
          <w:tab w:val="left" w:pos="821"/>
        </w:tabs>
        <w:spacing w:line="252" w:lineRule="exact"/>
        <w:rPr>
          <w:rFonts w:asciiTheme="minorHAnsi" w:hAnsiTheme="minorHAnsi" w:cstheme="minorHAnsi"/>
        </w:rPr>
      </w:pPr>
      <w:r>
        <w:rPr>
          <w:rFonts w:asciiTheme="minorHAnsi" w:hAnsiTheme="minorHAnsi" w:cstheme="minorHAnsi"/>
        </w:rPr>
        <w:t>Modified unit accreditation if endorsed maintains the same accreditation status and follows the accreditation cycle that the Health Service is currently undertaking with a monitoring desktop QAP required six months after an intern has completed a term at this modified unit.</w:t>
      </w:r>
    </w:p>
    <w:p w:rsidR="00E26450" w:rsidRPr="00E26450" w:rsidRDefault="00E26450" w:rsidP="00E26450">
      <w:pPr>
        <w:pStyle w:val="BodyText"/>
        <w:numPr>
          <w:ilvl w:val="1"/>
          <w:numId w:val="41"/>
        </w:numPr>
        <w:tabs>
          <w:tab w:val="left" w:pos="841"/>
        </w:tabs>
        <w:spacing w:before="120" w:line="276" w:lineRule="auto"/>
        <w:ind w:right="209"/>
        <w:rPr>
          <w:rFonts w:asciiTheme="minorHAnsi" w:hAnsiTheme="minorHAnsi" w:cstheme="minorHAnsi"/>
          <w:i/>
        </w:rPr>
      </w:pPr>
      <w:r w:rsidRPr="00E26450">
        <w:rPr>
          <w:rFonts w:asciiTheme="minorHAnsi" w:hAnsiTheme="minorHAnsi" w:cstheme="minorHAnsi"/>
          <w:i/>
        </w:rPr>
        <w:t>The</w:t>
      </w:r>
      <w:r w:rsidRPr="00E26450">
        <w:rPr>
          <w:rFonts w:asciiTheme="minorHAnsi" w:hAnsiTheme="minorHAnsi" w:cstheme="minorHAnsi"/>
          <w:i/>
          <w:spacing w:val="-2"/>
        </w:rPr>
        <w:t xml:space="preserve"> </w:t>
      </w:r>
      <w:r w:rsidRPr="00E26450">
        <w:rPr>
          <w:rFonts w:asciiTheme="minorHAnsi" w:hAnsiTheme="minorHAnsi" w:cstheme="minorHAnsi"/>
          <w:i/>
          <w:spacing w:val="-1"/>
        </w:rPr>
        <w:t>intern</w:t>
      </w:r>
      <w:r w:rsidRPr="00E26450">
        <w:rPr>
          <w:rFonts w:asciiTheme="minorHAnsi" w:hAnsiTheme="minorHAnsi" w:cstheme="minorHAnsi"/>
          <w:i/>
        </w:rPr>
        <w:t xml:space="preserve"> </w:t>
      </w:r>
      <w:r w:rsidRPr="00E26450">
        <w:rPr>
          <w:rFonts w:asciiTheme="minorHAnsi" w:hAnsiTheme="minorHAnsi" w:cstheme="minorHAnsi"/>
          <w:i/>
          <w:spacing w:val="-1"/>
        </w:rPr>
        <w:t>training accreditation</w:t>
      </w:r>
      <w:r w:rsidRPr="00E26450">
        <w:rPr>
          <w:rFonts w:asciiTheme="minorHAnsi" w:hAnsiTheme="minorHAnsi" w:cstheme="minorHAnsi"/>
          <w:i/>
        </w:rPr>
        <w:t xml:space="preserve"> </w:t>
      </w:r>
      <w:r w:rsidRPr="00E26450">
        <w:rPr>
          <w:rFonts w:asciiTheme="minorHAnsi" w:hAnsiTheme="minorHAnsi" w:cstheme="minorHAnsi"/>
          <w:i/>
          <w:spacing w:val="-1"/>
        </w:rPr>
        <w:t>authority</w:t>
      </w:r>
      <w:r w:rsidRPr="00E26450">
        <w:rPr>
          <w:rFonts w:asciiTheme="minorHAnsi" w:hAnsiTheme="minorHAnsi" w:cstheme="minorHAnsi"/>
          <w:i/>
          <w:spacing w:val="-2"/>
        </w:rPr>
        <w:t xml:space="preserve"> </w:t>
      </w:r>
      <w:r w:rsidRPr="00E26450">
        <w:rPr>
          <w:rFonts w:asciiTheme="minorHAnsi" w:hAnsiTheme="minorHAnsi" w:cstheme="minorHAnsi"/>
          <w:i/>
        </w:rPr>
        <w:t xml:space="preserve">has </w:t>
      </w:r>
      <w:r w:rsidRPr="00E26450">
        <w:rPr>
          <w:rFonts w:asciiTheme="minorHAnsi" w:hAnsiTheme="minorHAnsi" w:cstheme="minorHAnsi"/>
          <w:i/>
          <w:spacing w:val="-1"/>
        </w:rPr>
        <w:t>policies</w:t>
      </w:r>
      <w:r w:rsidRPr="00E26450">
        <w:rPr>
          <w:rFonts w:asciiTheme="minorHAnsi" w:hAnsiTheme="minorHAnsi" w:cstheme="minorHAnsi"/>
          <w:i/>
          <w:spacing w:val="-2"/>
        </w:rPr>
        <w:t xml:space="preserve"> </w:t>
      </w:r>
      <w:r w:rsidRPr="00E26450">
        <w:rPr>
          <w:rFonts w:asciiTheme="minorHAnsi" w:hAnsiTheme="minorHAnsi" w:cstheme="minorHAnsi"/>
          <w:i/>
        </w:rPr>
        <w:t>on the</w:t>
      </w:r>
      <w:r w:rsidRPr="00E26450">
        <w:rPr>
          <w:rFonts w:asciiTheme="minorHAnsi" w:hAnsiTheme="minorHAnsi" w:cstheme="minorHAnsi"/>
          <w:i/>
          <w:spacing w:val="-2"/>
        </w:rPr>
        <w:t xml:space="preserve"> </w:t>
      </w:r>
      <w:r w:rsidRPr="00E26450">
        <w:rPr>
          <w:rFonts w:asciiTheme="minorHAnsi" w:hAnsiTheme="minorHAnsi" w:cstheme="minorHAnsi"/>
          <w:i/>
          <w:spacing w:val="-1"/>
        </w:rPr>
        <w:t>selection,</w:t>
      </w:r>
      <w:r w:rsidRPr="00E26450">
        <w:rPr>
          <w:rFonts w:asciiTheme="minorHAnsi" w:hAnsiTheme="minorHAnsi" w:cstheme="minorHAnsi"/>
          <w:i/>
        </w:rPr>
        <w:t xml:space="preserve"> </w:t>
      </w:r>
      <w:r w:rsidRPr="00E26450">
        <w:rPr>
          <w:rFonts w:asciiTheme="minorHAnsi" w:hAnsiTheme="minorHAnsi" w:cstheme="minorHAnsi"/>
          <w:i/>
          <w:spacing w:val="-1"/>
        </w:rPr>
        <w:t>appointment</w:t>
      </w:r>
      <w:r w:rsidR="00A3509F" w:rsidRPr="00E26450">
        <w:rPr>
          <w:rFonts w:asciiTheme="minorHAnsi" w:hAnsiTheme="minorHAnsi" w:cstheme="minorHAnsi"/>
          <w:i/>
          <w:spacing w:val="-1"/>
        </w:rPr>
        <w:t xml:space="preserve">, </w:t>
      </w:r>
      <w:proofErr w:type="gramStart"/>
      <w:r w:rsidR="00A3509F" w:rsidRPr="00E26450">
        <w:rPr>
          <w:rFonts w:asciiTheme="minorHAnsi" w:hAnsiTheme="minorHAnsi" w:cstheme="minorHAnsi"/>
          <w:i/>
          <w:spacing w:val="-1"/>
        </w:rPr>
        <w:t>training</w:t>
      </w:r>
      <w:proofErr w:type="gramEnd"/>
      <w:r w:rsidRPr="00E26450">
        <w:rPr>
          <w:rFonts w:asciiTheme="minorHAnsi" w:hAnsiTheme="minorHAnsi" w:cstheme="minorHAnsi"/>
          <w:i/>
          <w:spacing w:val="49"/>
        </w:rPr>
        <w:t xml:space="preserve"> </w:t>
      </w:r>
      <w:r w:rsidRPr="00E26450">
        <w:rPr>
          <w:rFonts w:asciiTheme="minorHAnsi" w:hAnsiTheme="minorHAnsi" w:cstheme="minorHAnsi"/>
          <w:i/>
        </w:rPr>
        <w:t xml:space="preserve">and </w:t>
      </w:r>
      <w:r w:rsidRPr="00E26450">
        <w:rPr>
          <w:rFonts w:asciiTheme="minorHAnsi" w:hAnsiTheme="minorHAnsi" w:cstheme="minorHAnsi"/>
          <w:i/>
          <w:spacing w:val="-1"/>
        </w:rPr>
        <w:t>performance</w:t>
      </w:r>
      <w:r w:rsidRPr="00E26450">
        <w:rPr>
          <w:rFonts w:asciiTheme="minorHAnsi" w:hAnsiTheme="minorHAnsi" w:cstheme="minorHAnsi"/>
          <w:i/>
        </w:rPr>
        <w:t xml:space="preserve"> </w:t>
      </w:r>
      <w:r w:rsidRPr="00E26450">
        <w:rPr>
          <w:rFonts w:asciiTheme="minorHAnsi" w:hAnsiTheme="minorHAnsi" w:cstheme="minorHAnsi"/>
          <w:i/>
          <w:spacing w:val="-1"/>
        </w:rPr>
        <w:t>review</w:t>
      </w:r>
      <w:r w:rsidRPr="00E26450">
        <w:rPr>
          <w:rFonts w:asciiTheme="minorHAnsi" w:hAnsiTheme="minorHAnsi" w:cstheme="minorHAnsi"/>
          <w:i/>
        </w:rPr>
        <w:t xml:space="preserve"> </w:t>
      </w:r>
      <w:r w:rsidRPr="00E26450">
        <w:rPr>
          <w:rFonts w:asciiTheme="minorHAnsi" w:hAnsiTheme="minorHAnsi" w:cstheme="minorHAnsi"/>
          <w:i/>
          <w:spacing w:val="-2"/>
        </w:rPr>
        <w:t xml:space="preserve">of </w:t>
      </w:r>
      <w:r w:rsidRPr="00E26450">
        <w:rPr>
          <w:rFonts w:asciiTheme="minorHAnsi" w:hAnsiTheme="minorHAnsi" w:cstheme="minorHAnsi"/>
          <w:i/>
          <w:spacing w:val="-1"/>
        </w:rPr>
        <w:t>survey</w:t>
      </w:r>
      <w:r w:rsidRPr="00E26450">
        <w:rPr>
          <w:rFonts w:asciiTheme="minorHAnsi" w:hAnsiTheme="minorHAnsi" w:cstheme="minorHAnsi"/>
          <w:i/>
          <w:spacing w:val="-2"/>
        </w:rPr>
        <w:t xml:space="preserve"> </w:t>
      </w:r>
      <w:r w:rsidRPr="00E26450">
        <w:rPr>
          <w:rFonts w:asciiTheme="minorHAnsi" w:hAnsiTheme="minorHAnsi" w:cstheme="minorHAnsi"/>
          <w:i/>
        </w:rPr>
        <w:t>team</w:t>
      </w:r>
      <w:r w:rsidRPr="00E26450">
        <w:rPr>
          <w:rFonts w:asciiTheme="minorHAnsi" w:hAnsiTheme="minorHAnsi" w:cstheme="minorHAnsi"/>
          <w:i/>
          <w:spacing w:val="-2"/>
        </w:rPr>
        <w:t xml:space="preserve"> </w:t>
      </w:r>
      <w:r w:rsidRPr="00E26450">
        <w:rPr>
          <w:rFonts w:asciiTheme="minorHAnsi" w:hAnsiTheme="minorHAnsi" w:cstheme="minorHAnsi"/>
          <w:i/>
          <w:spacing w:val="-1"/>
        </w:rPr>
        <w:t>members.</w:t>
      </w:r>
      <w:r w:rsidRPr="00E26450">
        <w:rPr>
          <w:rFonts w:asciiTheme="minorHAnsi" w:hAnsiTheme="minorHAnsi" w:cstheme="minorHAnsi"/>
          <w:i/>
        </w:rPr>
        <w:t xml:space="preserve">  </w:t>
      </w:r>
      <w:r w:rsidRPr="00E26450">
        <w:rPr>
          <w:rFonts w:asciiTheme="minorHAnsi" w:hAnsiTheme="minorHAnsi" w:cstheme="minorHAnsi"/>
          <w:i/>
          <w:spacing w:val="-2"/>
        </w:rPr>
        <w:t>Its</w:t>
      </w:r>
      <w:r w:rsidRPr="00E26450">
        <w:rPr>
          <w:rFonts w:asciiTheme="minorHAnsi" w:hAnsiTheme="minorHAnsi" w:cstheme="minorHAnsi"/>
          <w:i/>
        </w:rPr>
        <w:t xml:space="preserve"> </w:t>
      </w:r>
      <w:r w:rsidRPr="00E26450">
        <w:rPr>
          <w:rFonts w:asciiTheme="minorHAnsi" w:hAnsiTheme="minorHAnsi" w:cstheme="minorHAnsi"/>
          <w:i/>
          <w:spacing w:val="-1"/>
        </w:rPr>
        <w:t>policies</w:t>
      </w:r>
      <w:r w:rsidRPr="00E26450">
        <w:rPr>
          <w:rFonts w:asciiTheme="minorHAnsi" w:hAnsiTheme="minorHAnsi" w:cstheme="minorHAnsi"/>
          <w:i/>
        </w:rPr>
        <w:t xml:space="preserve"> </w:t>
      </w:r>
      <w:r w:rsidRPr="00E26450">
        <w:rPr>
          <w:rFonts w:asciiTheme="minorHAnsi" w:hAnsiTheme="minorHAnsi" w:cstheme="minorHAnsi"/>
          <w:i/>
          <w:spacing w:val="-1"/>
        </w:rPr>
        <w:t>provide</w:t>
      </w:r>
      <w:r w:rsidRPr="00E26450">
        <w:rPr>
          <w:rFonts w:asciiTheme="minorHAnsi" w:hAnsiTheme="minorHAnsi" w:cstheme="minorHAnsi"/>
          <w:i/>
        </w:rPr>
        <w:t xml:space="preserve"> </w:t>
      </w:r>
      <w:r w:rsidRPr="00E26450">
        <w:rPr>
          <w:rFonts w:asciiTheme="minorHAnsi" w:hAnsiTheme="minorHAnsi" w:cstheme="minorHAnsi"/>
          <w:i/>
          <w:spacing w:val="-1"/>
        </w:rPr>
        <w:t>for</w:t>
      </w:r>
      <w:r w:rsidRPr="00E26450">
        <w:rPr>
          <w:rFonts w:asciiTheme="minorHAnsi" w:hAnsiTheme="minorHAnsi" w:cstheme="minorHAnsi"/>
          <w:i/>
          <w:spacing w:val="-2"/>
        </w:rPr>
        <w:t xml:space="preserve"> </w:t>
      </w:r>
      <w:r w:rsidRPr="00E26450">
        <w:rPr>
          <w:rFonts w:asciiTheme="minorHAnsi" w:hAnsiTheme="minorHAnsi" w:cstheme="minorHAnsi"/>
          <w:i/>
        </w:rPr>
        <w:t xml:space="preserve">the </w:t>
      </w:r>
      <w:r w:rsidRPr="00E26450">
        <w:rPr>
          <w:rFonts w:asciiTheme="minorHAnsi" w:hAnsiTheme="minorHAnsi" w:cstheme="minorHAnsi"/>
          <w:i/>
          <w:spacing w:val="-1"/>
        </w:rPr>
        <w:t>use</w:t>
      </w:r>
      <w:r w:rsidRPr="00E26450">
        <w:rPr>
          <w:rFonts w:asciiTheme="minorHAnsi" w:hAnsiTheme="minorHAnsi" w:cstheme="minorHAnsi"/>
          <w:i/>
          <w:spacing w:val="-2"/>
        </w:rPr>
        <w:t xml:space="preserve"> </w:t>
      </w:r>
      <w:r w:rsidRPr="00E26450">
        <w:rPr>
          <w:rFonts w:asciiTheme="minorHAnsi" w:hAnsiTheme="minorHAnsi" w:cstheme="minorHAnsi"/>
          <w:i/>
        </w:rPr>
        <w:t>of</w:t>
      </w:r>
      <w:r w:rsidRPr="00E26450">
        <w:rPr>
          <w:rFonts w:asciiTheme="minorHAnsi" w:hAnsiTheme="minorHAnsi" w:cstheme="minorHAnsi"/>
          <w:i/>
          <w:spacing w:val="49"/>
        </w:rPr>
        <w:t xml:space="preserve"> </w:t>
      </w:r>
      <w:r w:rsidRPr="00E26450">
        <w:rPr>
          <w:rFonts w:asciiTheme="minorHAnsi" w:hAnsiTheme="minorHAnsi" w:cstheme="minorHAnsi"/>
          <w:i/>
          <w:spacing w:val="-1"/>
        </w:rPr>
        <w:t>competent</w:t>
      </w:r>
      <w:r w:rsidRPr="00E26450">
        <w:rPr>
          <w:rFonts w:asciiTheme="minorHAnsi" w:hAnsiTheme="minorHAnsi" w:cstheme="minorHAnsi"/>
          <w:i/>
          <w:spacing w:val="1"/>
        </w:rPr>
        <w:t xml:space="preserve"> </w:t>
      </w:r>
      <w:r w:rsidRPr="00E26450">
        <w:rPr>
          <w:rFonts w:asciiTheme="minorHAnsi" w:hAnsiTheme="minorHAnsi" w:cstheme="minorHAnsi"/>
          <w:i/>
          <w:spacing w:val="-1"/>
        </w:rPr>
        <w:t>persons</w:t>
      </w:r>
      <w:r w:rsidRPr="00E26450">
        <w:rPr>
          <w:rFonts w:asciiTheme="minorHAnsi" w:hAnsiTheme="minorHAnsi" w:cstheme="minorHAnsi"/>
          <w:i/>
          <w:spacing w:val="1"/>
        </w:rPr>
        <w:t xml:space="preserve"> </w:t>
      </w:r>
      <w:r w:rsidRPr="00E26450">
        <w:rPr>
          <w:rFonts w:asciiTheme="minorHAnsi" w:hAnsiTheme="minorHAnsi" w:cstheme="minorHAnsi"/>
          <w:i/>
          <w:spacing w:val="-1"/>
        </w:rPr>
        <w:t>who</w:t>
      </w:r>
      <w:r w:rsidRPr="00E26450">
        <w:rPr>
          <w:rFonts w:asciiTheme="minorHAnsi" w:hAnsiTheme="minorHAnsi" w:cstheme="minorHAnsi"/>
          <w:i/>
          <w:spacing w:val="-3"/>
        </w:rPr>
        <w:t xml:space="preserve"> </w:t>
      </w:r>
      <w:r w:rsidRPr="00E26450">
        <w:rPr>
          <w:rFonts w:asciiTheme="minorHAnsi" w:hAnsiTheme="minorHAnsi" w:cstheme="minorHAnsi"/>
          <w:i/>
          <w:spacing w:val="-1"/>
        </w:rPr>
        <w:t>are</w:t>
      </w:r>
      <w:r w:rsidRPr="00E26450">
        <w:rPr>
          <w:rFonts w:asciiTheme="minorHAnsi" w:hAnsiTheme="minorHAnsi" w:cstheme="minorHAnsi"/>
          <w:i/>
          <w:spacing w:val="-2"/>
        </w:rPr>
        <w:t xml:space="preserve"> </w:t>
      </w:r>
      <w:r w:rsidRPr="00E26450">
        <w:rPr>
          <w:rFonts w:asciiTheme="minorHAnsi" w:hAnsiTheme="minorHAnsi" w:cstheme="minorHAnsi"/>
          <w:i/>
          <w:spacing w:val="-1"/>
        </w:rPr>
        <w:t>qualified</w:t>
      </w:r>
      <w:r w:rsidRPr="00E26450">
        <w:rPr>
          <w:rFonts w:asciiTheme="minorHAnsi" w:hAnsiTheme="minorHAnsi" w:cstheme="minorHAnsi"/>
          <w:i/>
        </w:rPr>
        <w:t xml:space="preserve"> by</w:t>
      </w:r>
      <w:r w:rsidRPr="00E26450">
        <w:rPr>
          <w:rFonts w:asciiTheme="minorHAnsi" w:hAnsiTheme="minorHAnsi" w:cstheme="minorHAnsi"/>
          <w:i/>
          <w:spacing w:val="-2"/>
        </w:rPr>
        <w:t xml:space="preserve"> </w:t>
      </w:r>
      <w:r w:rsidRPr="00E26450">
        <w:rPr>
          <w:rFonts w:asciiTheme="minorHAnsi" w:hAnsiTheme="minorHAnsi" w:cstheme="minorHAnsi"/>
          <w:i/>
          <w:spacing w:val="-1"/>
        </w:rPr>
        <w:t>their</w:t>
      </w:r>
      <w:r w:rsidRPr="00E26450">
        <w:rPr>
          <w:rFonts w:asciiTheme="minorHAnsi" w:hAnsiTheme="minorHAnsi" w:cstheme="minorHAnsi"/>
          <w:i/>
        </w:rPr>
        <w:t xml:space="preserve"> </w:t>
      </w:r>
      <w:r w:rsidRPr="00E26450">
        <w:rPr>
          <w:rFonts w:asciiTheme="minorHAnsi" w:hAnsiTheme="minorHAnsi" w:cstheme="minorHAnsi"/>
          <w:i/>
          <w:spacing w:val="-1"/>
        </w:rPr>
        <w:t>skills,</w:t>
      </w:r>
      <w:r w:rsidRPr="00E26450">
        <w:rPr>
          <w:rFonts w:asciiTheme="minorHAnsi" w:hAnsiTheme="minorHAnsi" w:cstheme="minorHAnsi"/>
          <w:i/>
        </w:rPr>
        <w:t xml:space="preserve"> </w:t>
      </w:r>
      <w:r w:rsidRPr="00E26450">
        <w:rPr>
          <w:rFonts w:asciiTheme="minorHAnsi" w:hAnsiTheme="minorHAnsi" w:cstheme="minorHAnsi"/>
          <w:i/>
          <w:spacing w:val="-1"/>
        </w:rPr>
        <w:t>knowledge</w:t>
      </w:r>
      <w:r w:rsidRPr="00E26450">
        <w:rPr>
          <w:rFonts w:asciiTheme="minorHAnsi" w:hAnsiTheme="minorHAnsi" w:cstheme="minorHAnsi"/>
          <w:i/>
        </w:rPr>
        <w:t xml:space="preserve"> and</w:t>
      </w:r>
      <w:r w:rsidRPr="00E26450">
        <w:rPr>
          <w:rFonts w:asciiTheme="minorHAnsi" w:hAnsiTheme="minorHAnsi" w:cstheme="minorHAnsi"/>
          <w:i/>
          <w:spacing w:val="-3"/>
        </w:rPr>
        <w:t xml:space="preserve"> </w:t>
      </w:r>
      <w:r w:rsidRPr="00E26450">
        <w:rPr>
          <w:rFonts w:asciiTheme="minorHAnsi" w:hAnsiTheme="minorHAnsi" w:cstheme="minorHAnsi"/>
          <w:i/>
          <w:spacing w:val="-1"/>
        </w:rPr>
        <w:t>experience</w:t>
      </w:r>
      <w:r w:rsidRPr="00E26450">
        <w:rPr>
          <w:rFonts w:asciiTheme="minorHAnsi" w:hAnsiTheme="minorHAnsi" w:cstheme="minorHAnsi"/>
          <w:i/>
          <w:spacing w:val="-2"/>
        </w:rPr>
        <w:t xml:space="preserve"> </w:t>
      </w:r>
      <w:r w:rsidRPr="00E26450">
        <w:rPr>
          <w:rFonts w:asciiTheme="minorHAnsi" w:hAnsiTheme="minorHAnsi" w:cstheme="minorHAnsi"/>
          <w:i/>
        </w:rPr>
        <w:t>to</w:t>
      </w:r>
      <w:r w:rsidRPr="00E26450">
        <w:rPr>
          <w:rFonts w:asciiTheme="minorHAnsi" w:hAnsiTheme="minorHAnsi" w:cstheme="minorHAnsi"/>
          <w:i/>
          <w:spacing w:val="-3"/>
        </w:rPr>
        <w:t xml:space="preserve"> </w:t>
      </w:r>
      <w:r w:rsidRPr="00E26450">
        <w:rPr>
          <w:rFonts w:asciiTheme="minorHAnsi" w:hAnsiTheme="minorHAnsi" w:cstheme="minorHAnsi"/>
          <w:i/>
          <w:spacing w:val="-1"/>
        </w:rPr>
        <w:t>assess</w:t>
      </w:r>
      <w:r w:rsidRPr="00E26450">
        <w:rPr>
          <w:rFonts w:asciiTheme="minorHAnsi" w:hAnsiTheme="minorHAnsi" w:cstheme="minorHAnsi"/>
          <w:i/>
          <w:spacing w:val="57"/>
        </w:rPr>
        <w:t xml:space="preserve"> </w:t>
      </w:r>
      <w:r w:rsidRPr="00E26450">
        <w:rPr>
          <w:rFonts w:asciiTheme="minorHAnsi" w:hAnsiTheme="minorHAnsi" w:cstheme="minorHAnsi"/>
          <w:i/>
          <w:spacing w:val="-1"/>
        </w:rPr>
        <w:t>intern</w:t>
      </w:r>
      <w:r w:rsidRPr="00E26450">
        <w:rPr>
          <w:rFonts w:asciiTheme="minorHAnsi" w:hAnsiTheme="minorHAnsi" w:cstheme="minorHAnsi"/>
          <w:i/>
          <w:spacing w:val="-2"/>
        </w:rPr>
        <w:t xml:space="preserve"> </w:t>
      </w:r>
      <w:r w:rsidRPr="00E26450">
        <w:rPr>
          <w:rFonts w:asciiTheme="minorHAnsi" w:hAnsiTheme="minorHAnsi" w:cstheme="minorHAnsi"/>
          <w:i/>
          <w:spacing w:val="-1"/>
        </w:rPr>
        <w:t>training</w:t>
      </w:r>
      <w:r w:rsidRPr="00E26450">
        <w:rPr>
          <w:rFonts w:asciiTheme="minorHAnsi" w:hAnsiTheme="minorHAnsi" w:cstheme="minorHAnsi"/>
          <w:i/>
          <w:spacing w:val="-3"/>
        </w:rPr>
        <w:t xml:space="preserve"> </w:t>
      </w:r>
      <w:r w:rsidRPr="00E26450">
        <w:rPr>
          <w:rFonts w:asciiTheme="minorHAnsi" w:hAnsiTheme="minorHAnsi" w:cstheme="minorHAnsi"/>
          <w:i/>
          <w:spacing w:val="-1"/>
        </w:rPr>
        <w:t>programs</w:t>
      </w:r>
      <w:r w:rsidRPr="00E26450">
        <w:rPr>
          <w:rFonts w:asciiTheme="minorHAnsi" w:hAnsiTheme="minorHAnsi" w:cstheme="minorHAnsi"/>
          <w:i/>
        </w:rPr>
        <w:t xml:space="preserve"> </w:t>
      </w:r>
      <w:r w:rsidRPr="00E26450">
        <w:rPr>
          <w:rFonts w:asciiTheme="minorHAnsi" w:hAnsiTheme="minorHAnsi" w:cstheme="minorHAnsi"/>
          <w:i/>
          <w:spacing w:val="-1"/>
        </w:rPr>
        <w:t>against</w:t>
      </w:r>
      <w:r w:rsidRPr="00E26450">
        <w:rPr>
          <w:rFonts w:asciiTheme="minorHAnsi" w:hAnsiTheme="minorHAnsi" w:cstheme="minorHAnsi"/>
          <w:i/>
          <w:spacing w:val="1"/>
        </w:rPr>
        <w:t xml:space="preserve"> </w:t>
      </w:r>
      <w:r w:rsidRPr="00E26450">
        <w:rPr>
          <w:rFonts w:asciiTheme="minorHAnsi" w:hAnsiTheme="minorHAnsi" w:cstheme="minorHAnsi"/>
          <w:i/>
          <w:spacing w:val="-1"/>
        </w:rPr>
        <w:t>the</w:t>
      </w:r>
      <w:r w:rsidRPr="00E26450">
        <w:rPr>
          <w:rFonts w:asciiTheme="minorHAnsi" w:hAnsiTheme="minorHAnsi" w:cstheme="minorHAnsi"/>
          <w:i/>
        </w:rPr>
        <w:t xml:space="preserve"> </w:t>
      </w:r>
      <w:r w:rsidRPr="00E26450">
        <w:rPr>
          <w:rFonts w:asciiTheme="minorHAnsi" w:hAnsiTheme="minorHAnsi" w:cstheme="minorHAnsi"/>
          <w:i/>
          <w:spacing w:val="-1"/>
        </w:rPr>
        <w:t>accreditation</w:t>
      </w:r>
      <w:r w:rsidRPr="00E26450">
        <w:rPr>
          <w:rFonts w:asciiTheme="minorHAnsi" w:hAnsiTheme="minorHAnsi" w:cstheme="minorHAnsi"/>
          <w:i/>
        </w:rPr>
        <w:t xml:space="preserve"> </w:t>
      </w:r>
      <w:r w:rsidRPr="00E26450">
        <w:rPr>
          <w:rFonts w:asciiTheme="minorHAnsi" w:hAnsiTheme="minorHAnsi" w:cstheme="minorHAnsi"/>
          <w:i/>
          <w:spacing w:val="-1"/>
        </w:rPr>
        <w:t>standards.</w:t>
      </w:r>
    </w:p>
    <w:p w:rsidR="00800BEE" w:rsidRDefault="00800BEE" w:rsidP="00E26450">
      <w:pPr>
        <w:pStyle w:val="BodyText"/>
        <w:tabs>
          <w:tab w:val="left" w:pos="459"/>
        </w:tabs>
        <w:spacing w:before="120"/>
        <w:ind w:left="0" w:right="119"/>
        <w:rPr>
          <w:rFonts w:asciiTheme="minorHAnsi" w:hAnsiTheme="minorHAnsi" w:cstheme="minorHAnsi"/>
          <w:spacing w:val="-1"/>
        </w:rPr>
      </w:pPr>
      <w:r>
        <w:rPr>
          <w:rFonts w:asciiTheme="minorHAnsi" w:hAnsiTheme="minorHAnsi" w:cstheme="minorHAnsi"/>
          <w:spacing w:val="-1"/>
        </w:rPr>
        <w:t xml:space="preserve">The </w:t>
      </w:r>
      <w:r w:rsidR="00CF16C1">
        <w:rPr>
          <w:rFonts w:asciiTheme="minorHAnsi" w:hAnsiTheme="minorHAnsi" w:cstheme="minorHAnsi"/>
          <w:spacing w:val="-1"/>
        </w:rPr>
        <w:t xml:space="preserve">following </w:t>
      </w:r>
      <w:r>
        <w:rPr>
          <w:rFonts w:asciiTheme="minorHAnsi" w:hAnsiTheme="minorHAnsi" w:cstheme="minorHAnsi"/>
          <w:spacing w:val="-1"/>
        </w:rPr>
        <w:t xml:space="preserve">attached documents </w:t>
      </w:r>
      <w:r w:rsidR="00794C38">
        <w:rPr>
          <w:rFonts w:asciiTheme="minorHAnsi" w:hAnsiTheme="minorHAnsi" w:cstheme="minorHAnsi"/>
          <w:spacing w:val="-1"/>
        </w:rPr>
        <w:t>(Appendices A</w:t>
      </w:r>
      <w:r w:rsidR="00A3509F">
        <w:rPr>
          <w:rFonts w:asciiTheme="minorHAnsi" w:hAnsiTheme="minorHAnsi" w:cstheme="minorHAnsi"/>
          <w:spacing w:val="-1"/>
        </w:rPr>
        <w:t>E</w:t>
      </w:r>
      <w:r w:rsidR="00794C38">
        <w:rPr>
          <w:rFonts w:asciiTheme="minorHAnsi" w:hAnsiTheme="minorHAnsi" w:cstheme="minorHAnsi"/>
          <w:spacing w:val="-1"/>
        </w:rPr>
        <w:t>; A</w:t>
      </w:r>
      <w:r w:rsidR="00A3509F">
        <w:rPr>
          <w:rFonts w:asciiTheme="minorHAnsi" w:hAnsiTheme="minorHAnsi" w:cstheme="minorHAnsi"/>
          <w:spacing w:val="-1"/>
        </w:rPr>
        <w:t>F</w:t>
      </w:r>
      <w:r w:rsidR="00794C38">
        <w:rPr>
          <w:rFonts w:asciiTheme="minorHAnsi" w:hAnsiTheme="minorHAnsi" w:cstheme="minorHAnsi"/>
          <w:spacing w:val="-1"/>
        </w:rPr>
        <w:t>; A</w:t>
      </w:r>
      <w:r w:rsidR="00A3509F">
        <w:rPr>
          <w:rFonts w:asciiTheme="minorHAnsi" w:hAnsiTheme="minorHAnsi" w:cstheme="minorHAnsi"/>
          <w:spacing w:val="-1"/>
        </w:rPr>
        <w:t>G</w:t>
      </w:r>
      <w:r w:rsidR="00794C38">
        <w:rPr>
          <w:rFonts w:asciiTheme="minorHAnsi" w:hAnsiTheme="minorHAnsi" w:cstheme="minorHAnsi"/>
          <w:spacing w:val="-1"/>
        </w:rPr>
        <w:t xml:space="preserve">; and </w:t>
      </w:r>
      <w:r w:rsidR="00A3509F">
        <w:rPr>
          <w:rFonts w:asciiTheme="minorHAnsi" w:hAnsiTheme="minorHAnsi" w:cstheme="minorHAnsi"/>
          <w:spacing w:val="-1"/>
        </w:rPr>
        <w:t>AB</w:t>
      </w:r>
      <w:r w:rsidR="00794C38">
        <w:rPr>
          <w:rFonts w:asciiTheme="minorHAnsi" w:hAnsiTheme="minorHAnsi" w:cstheme="minorHAnsi"/>
          <w:spacing w:val="-1"/>
        </w:rPr>
        <w:t xml:space="preserve">) </w:t>
      </w:r>
      <w:r>
        <w:rPr>
          <w:rFonts w:asciiTheme="minorHAnsi" w:hAnsiTheme="minorHAnsi" w:cstheme="minorHAnsi"/>
          <w:spacing w:val="-1"/>
        </w:rPr>
        <w:t>outline how METC select, appoint and review the perfo</w:t>
      </w:r>
      <w:r w:rsidR="00064DC1">
        <w:rPr>
          <w:rFonts w:asciiTheme="minorHAnsi" w:hAnsiTheme="minorHAnsi" w:cstheme="minorHAnsi"/>
          <w:spacing w:val="-1"/>
        </w:rPr>
        <w:t>rmance of NT survey teams. The p</w:t>
      </w:r>
      <w:r>
        <w:rPr>
          <w:rFonts w:asciiTheme="minorHAnsi" w:hAnsiTheme="minorHAnsi" w:cstheme="minorHAnsi"/>
          <w:spacing w:val="-1"/>
        </w:rPr>
        <w:t>rocess checklist used for a given survey event shows when the surveyors are contacted and invited to participate in a survey event.</w:t>
      </w:r>
    </w:p>
    <w:p w:rsidR="00800BEE" w:rsidRDefault="00800BEE" w:rsidP="00E26450">
      <w:pPr>
        <w:pStyle w:val="BodyText"/>
        <w:tabs>
          <w:tab w:val="left" w:pos="459"/>
        </w:tabs>
        <w:spacing w:before="1"/>
        <w:ind w:left="0" w:right="119"/>
        <w:rPr>
          <w:rFonts w:asciiTheme="minorHAnsi" w:hAnsiTheme="minorHAnsi" w:cstheme="minorHAnsi"/>
          <w:spacing w:val="-1"/>
        </w:rPr>
      </w:pPr>
    </w:p>
    <w:p w:rsidR="00800BEE" w:rsidRPr="00CD5990" w:rsidRDefault="00800BEE" w:rsidP="00800BEE">
      <w:pPr>
        <w:pStyle w:val="BodyText"/>
        <w:tabs>
          <w:tab w:val="left" w:pos="459"/>
        </w:tabs>
        <w:spacing w:before="1"/>
        <w:ind w:right="117"/>
        <w:rPr>
          <w:rFonts w:ascii="Calibri" w:hAnsi="Calibri" w:cs="Calibri"/>
        </w:rPr>
      </w:pPr>
      <w:r w:rsidRPr="00CD5990">
        <w:rPr>
          <w:rFonts w:ascii="Calibri" w:hAnsi="Calibri" w:cs="Calibri"/>
        </w:rPr>
        <w:t>Appendix A</w:t>
      </w:r>
      <w:r w:rsidR="002831B6">
        <w:rPr>
          <w:rFonts w:ascii="Calibri" w:hAnsi="Calibri" w:cs="Calibri"/>
        </w:rPr>
        <w:t>E</w:t>
      </w:r>
      <w:r w:rsidRPr="00CD5990">
        <w:rPr>
          <w:rFonts w:ascii="Calibri" w:hAnsi="Calibri" w:cs="Calibri"/>
        </w:rPr>
        <w:tab/>
      </w:r>
      <w:r w:rsidRPr="00CD5990">
        <w:rPr>
          <w:rFonts w:ascii="Calibri" w:hAnsi="Calibri" w:cs="Calibri"/>
        </w:rPr>
        <w:tab/>
        <w:t>Appendix A</w:t>
      </w:r>
      <w:r w:rsidR="002831B6">
        <w:rPr>
          <w:rFonts w:ascii="Calibri" w:hAnsi="Calibri" w:cs="Calibri"/>
        </w:rPr>
        <w:t>F</w:t>
      </w:r>
      <w:r w:rsidRPr="00CD5990">
        <w:rPr>
          <w:rFonts w:ascii="Calibri" w:hAnsi="Calibri" w:cs="Calibri"/>
        </w:rPr>
        <w:t xml:space="preserve"> </w:t>
      </w:r>
      <w:r w:rsidRPr="00CD5990">
        <w:rPr>
          <w:rFonts w:ascii="Calibri" w:hAnsi="Calibri" w:cs="Calibri"/>
        </w:rPr>
        <w:tab/>
      </w:r>
      <w:r w:rsidRPr="00CD5990">
        <w:rPr>
          <w:rFonts w:ascii="Calibri" w:hAnsi="Calibri" w:cs="Calibri"/>
        </w:rPr>
        <w:tab/>
        <w:t>Appendix A</w:t>
      </w:r>
      <w:r w:rsidR="002831B6">
        <w:rPr>
          <w:rFonts w:ascii="Calibri" w:hAnsi="Calibri" w:cs="Calibri"/>
        </w:rPr>
        <w:t>G</w:t>
      </w:r>
      <w:r w:rsidRPr="00CD5990">
        <w:rPr>
          <w:rFonts w:ascii="Calibri" w:hAnsi="Calibri" w:cs="Calibri"/>
        </w:rPr>
        <w:tab/>
      </w:r>
      <w:r w:rsidRPr="00CD5990">
        <w:rPr>
          <w:rFonts w:ascii="Calibri" w:hAnsi="Calibri" w:cs="Calibri"/>
        </w:rPr>
        <w:tab/>
        <w:t xml:space="preserve">Appendix </w:t>
      </w:r>
      <w:r w:rsidR="002831B6">
        <w:rPr>
          <w:rFonts w:ascii="Calibri" w:hAnsi="Calibri" w:cs="Calibri"/>
        </w:rPr>
        <w:t>AB</w:t>
      </w:r>
    </w:p>
    <w:p w:rsidR="00800BEE" w:rsidRDefault="00800BEE" w:rsidP="00800BEE">
      <w:pPr>
        <w:pStyle w:val="BodyText"/>
        <w:tabs>
          <w:tab w:val="left" w:pos="459"/>
        </w:tabs>
        <w:spacing w:before="1"/>
        <w:ind w:right="117"/>
        <w:rPr>
          <w:rFonts w:ascii="Calibri" w:hAnsi="Calibri" w:cs="Calibri"/>
          <w:sz w:val="24"/>
        </w:rPr>
      </w:pPr>
    </w:p>
    <w:p w:rsidR="00373969" w:rsidRPr="00373969" w:rsidRDefault="008839A3" w:rsidP="00373969">
      <w:pPr>
        <w:spacing w:before="120" w:after="120"/>
        <w:rPr>
          <w:sz w:val="16"/>
          <w:szCs w:val="16"/>
        </w:rPr>
      </w:pPr>
      <w:r>
        <w:rPr>
          <w:rFonts w:cstheme="minorHAnsi"/>
          <w:spacing w:val="-1"/>
        </w:rPr>
        <w:object w:dxaOrig="1531" w:dyaOrig="991">
          <v:shape id="_x0000_i1029" type="#_x0000_t75" style="width:76.55pt;height:49.55pt" o:ole="">
            <v:imagedata r:id="rId20" o:title=""/>
          </v:shape>
          <o:OLEObject Type="Embed" ProgID="AcroExch.Document.11" ShapeID="_x0000_i1029" DrawAspect="Icon" ObjectID="_1528638681" r:id="rId21"/>
        </w:object>
      </w:r>
      <w:r w:rsidR="00800BEE">
        <w:rPr>
          <w:rFonts w:cstheme="minorHAnsi"/>
          <w:spacing w:val="-1"/>
        </w:rPr>
        <w:tab/>
      </w:r>
      <w:r w:rsidR="00800BEE">
        <w:rPr>
          <w:rFonts w:cstheme="minorHAnsi"/>
          <w:spacing w:val="-1"/>
        </w:rPr>
        <w:object w:dxaOrig="1531" w:dyaOrig="991">
          <v:shape id="_x0000_i1030" type="#_x0000_t75" style="width:76.45pt;height:49.5pt" o:ole="">
            <v:imagedata r:id="rId22" o:title=""/>
          </v:shape>
          <o:OLEObject Type="Embed" ProgID="AcroExch.Document.11" ShapeID="_x0000_i1030" DrawAspect="Icon" ObjectID="_1528638682" r:id="rId23"/>
        </w:object>
      </w:r>
      <w:r w:rsidR="00800BEE">
        <w:rPr>
          <w:rFonts w:cstheme="minorHAnsi"/>
          <w:spacing w:val="-1"/>
        </w:rPr>
        <w:tab/>
      </w:r>
      <w:r w:rsidR="00C01761">
        <w:rPr>
          <w:rFonts w:cstheme="minorHAnsi"/>
          <w:spacing w:val="-1"/>
        </w:rPr>
        <w:object w:dxaOrig="1531" w:dyaOrig="991">
          <v:shape id="_x0000_i1031" type="#_x0000_t75" style="width:76.45pt;height:49.5pt" o:ole="">
            <v:imagedata r:id="rId24" o:title=""/>
          </v:shape>
          <o:OLEObject Type="Embed" ProgID="AcroExch.Document.11" ShapeID="_x0000_i1031" DrawAspect="Icon" ObjectID="_1528638683" r:id="rId25"/>
        </w:object>
      </w:r>
      <w:r w:rsidR="00800BEE">
        <w:rPr>
          <w:rFonts w:cstheme="minorHAnsi"/>
          <w:spacing w:val="-1"/>
        </w:rPr>
        <w:tab/>
      </w:r>
      <w:r w:rsidR="00373969">
        <w:rPr>
          <w:sz w:val="16"/>
          <w:szCs w:val="16"/>
        </w:rPr>
        <w:t xml:space="preserve">NOT </w:t>
      </w:r>
      <w:r w:rsidR="00373969" w:rsidRPr="00373969">
        <w:rPr>
          <w:sz w:val="16"/>
          <w:szCs w:val="16"/>
        </w:rPr>
        <w:t>AVAILABLE</w:t>
      </w:r>
    </w:p>
    <w:p w:rsidR="00800BEE" w:rsidRDefault="00800BEE" w:rsidP="00540C52">
      <w:pPr>
        <w:pStyle w:val="BodyText"/>
        <w:tabs>
          <w:tab w:val="left" w:pos="459"/>
        </w:tabs>
        <w:spacing w:before="120"/>
        <w:ind w:left="0" w:right="119"/>
        <w:rPr>
          <w:rFonts w:asciiTheme="minorHAnsi" w:hAnsiTheme="minorHAnsi" w:cstheme="minorHAnsi"/>
          <w:spacing w:val="-1"/>
        </w:rPr>
      </w:pPr>
      <w:r>
        <w:rPr>
          <w:rFonts w:asciiTheme="minorHAnsi" w:hAnsiTheme="minorHAnsi" w:cstheme="minorHAnsi"/>
          <w:spacing w:val="-1"/>
        </w:rPr>
        <w:t xml:space="preserve">The training of surveyors for survey events is a one day workshop. See </w:t>
      </w:r>
      <w:r w:rsidR="000054BF">
        <w:rPr>
          <w:rFonts w:asciiTheme="minorHAnsi" w:hAnsiTheme="minorHAnsi" w:cstheme="minorHAnsi"/>
          <w:spacing w:val="-1"/>
        </w:rPr>
        <w:t>Appendix A</w:t>
      </w:r>
      <w:r w:rsidR="00A3509F">
        <w:rPr>
          <w:rFonts w:asciiTheme="minorHAnsi" w:hAnsiTheme="minorHAnsi" w:cstheme="minorHAnsi"/>
          <w:spacing w:val="-1"/>
        </w:rPr>
        <w:t>H</w:t>
      </w:r>
      <w:r>
        <w:rPr>
          <w:rFonts w:asciiTheme="minorHAnsi" w:hAnsiTheme="minorHAnsi" w:cstheme="minorHAnsi"/>
          <w:spacing w:val="-1"/>
        </w:rPr>
        <w:t xml:space="preserve"> re Example </w:t>
      </w:r>
      <w:r w:rsidR="00794C38">
        <w:rPr>
          <w:rFonts w:asciiTheme="minorHAnsi" w:hAnsiTheme="minorHAnsi" w:cstheme="minorHAnsi"/>
          <w:spacing w:val="-1"/>
        </w:rPr>
        <w:t xml:space="preserve">Surveyor Training </w:t>
      </w:r>
      <w:r>
        <w:rPr>
          <w:rFonts w:asciiTheme="minorHAnsi" w:hAnsiTheme="minorHAnsi" w:cstheme="minorHAnsi"/>
          <w:spacing w:val="-1"/>
        </w:rPr>
        <w:t>Workshop Program. Further resources for this training workshop are available on request.</w:t>
      </w:r>
    </w:p>
    <w:p w:rsidR="00800BEE" w:rsidRPr="00CD5990" w:rsidRDefault="00800BEE" w:rsidP="00540C52">
      <w:pPr>
        <w:pStyle w:val="BodyText"/>
        <w:tabs>
          <w:tab w:val="left" w:pos="459"/>
        </w:tabs>
        <w:spacing w:before="120"/>
        <w:ind w:left="0" w:right="119"/>
        <w:rPr>
          <w:rFonts w:ascii="Calibri" w:hAnsi="Calibri" w:cs="Calibri"/>
        </w:rPr>
      </w:pPr>
      <w:r w:rsidRPr="00CD5990">
        <w:rPr>
          <w:rFonts w:ascii="Calibri" w:hAnsi="Calibri" w:cs="Calibri"/>
        </w:rPr>
        <w:t>Appendix A</w:t>
      </w:r>
      <w:r w:rsidR="002831B6">
        <w:rPr>
          <w:rFonts w:ascii="Calibri" w:hAnsi="Calibri" w:cs="Calibri"/>
        </w:rPr>
        <w:t>H</w:t>
      </w:r>
    </w:p>
    <w:p w:rsidR="00800BEE" w:rsidRDefault="000054BF" w:rsidP="00800BEE">
      <w:pPr>
        <w:pStyle w:val="BodyText"/>
        <w:tabs>
          <w:tab w:val="left" w:pos="459"/>
        </w:tabs>
        <w:spacing w:before="120"/>
        <w:ind w:right="119"/>
        <w:rPr>
          <w:rFonts w:asciiTheme="minorHAnsi" w:hAnsiTheme="minorHAnsi" w:cstheme="minorHAnsi"/>
          <w:spacing w:val="-1"/>
        </w:rPr>
      </w:pPr>
      <w:r>
        <w:rPr>
          <w:rFonts w:ascii="Calibri" w:hAnsi="Calibri" w:cs="Calibri"/>
          <w:sz w:val="24"/>
        </w:rPr>
        <w:object w:dxaOrig="1531" w:dyaOrig="991">
          <v:shape id="_x0000_i1032" type="#_x0000_t75" style="width:76.55pt;height:49.55pt" o:ole="">
            <v:imagedata r:id="rId26" o:title=""/>
          </v:shape>
          <o:OLEObject Type="Embed" ProgID="AcroExch.Document.11" ShapeID="_x0000_i1032" DrawAspect="Icon" ObjectID="_1528638684" r:id="rId27"/>
        </w:object>
      </w:r>
      <w:r w:rsidR="00800BEE">
        <w:rPr>
          <w:rFonts w:ascii="Calibri" w:hAnsi="Calibri" w:cs="Calibri"/>
          <w:sz w:val="24"/>
        </w:rPr>
        <w:tab/>
      </w:r>
    </w:p>
    <w:p w:rsidR="00800BEE" w:rsidRDefault="00800BEE" w:rsidP="00800BEE">
      <w:pPr>
        <w:pStyle w:val="BodyText"/>
        <w:tabs>
          <w:tab w:val="left" w:pos="459"/>
        </w:tabs>
        <w:spacing w:before="1"/>
        <w:ind w:right="119"/>
        <w:rPr>
          <w:rFonts w:asciiTheme="minorHAnsi" w:hAnsiTheme="minorHAnsi" w:cstheme="minorHAnsi"/>
          <w:spacing w:val="-1"/>
        </w:rPr>
      </w:pPr>
    </w:p>
    <w:p w:rsidR="00800BEE" w:rsidRPr="001C0E9E" w:rsidRDefault="00800BEE" w:rsidP="00890FDA">
      <w:pPr>
        <w:pStyle w:val="BodyText"/>
        <w:tabs>
          <w:tab w:val="left" w:pos="459"/>
        </w:tabs>
        <w:spacing w:before="1"/>
        <w:ind w:left="0" w:right="119"/>
        <w:jc w:val="both"/>
        <w:rPr>
          <w:rFonts w:asciiTheme="minorHAnsi" w:hAnsiTheme="minorHAnsi" w:cstheme="minorHAnsi"/>
          <w:spacing w:val="-1"/>
        </w:rPr>
      </w:pPr>
      <w:r>
        <w:rPr>
          <w:rFonts w:asciiTheme="minorHAnsi" w:hAnsiTheme="minorHAnsi" w:cstheme="minorHAnsi"/>
          <w:spacing w:val="-1"/>
        </w:rPr>
        <w:t xml:space="preserve">The Accreditation Manager is in the process of developing the Survey Team Coordinator/Leader workshop. Currently the Team leaders are supported and managed by the Accreditation Manager where necessary.  The Accreditation Manager is available to assist the team leaders throughout the survey events, desktop or visit. The size of the jurisdiction has not required the team leader workshop to be formalised until more recently. A blended approach is being considered in that an online component along with a face to face follow up component will be part of the design.   </w:t>
      </w:r>
    </w:p>
    <w:p w:rsidR="00800BEE" w:rsidRDefault="00800BEE" w:rsidP="00890FDA">
      <w:pPr>
        <w:pStyle w:val="BodyText"/>
        <w:tabs>
          <w:tab w:val="left" w:pos="461"/>
        </w:tabs>
        <w:spacing w:before="120"/>
        <w:ind w:left="0" w:right="119"/>
        <w:jc w:val="both"/>
        <w:rPr>
          <w:rFonts w:asciiTheme="minorHAnsi" w:hAnsiTheme="minorHAnsi" w:cstheme="minorHAnsi"/>
          <w:spacing w:val="-1"/>
        </w:rPr>
      </w:pPr>
      <w:r w:rsidRPr="002A754B">
        <w:rPr>
          <w:rFonts w:asciiTheme="minorHAnsi" w:hAnsiTheme="minorHAnsi" w:cstheme="minorHAnsi"/>
          <w:spacing w:val="-1"/>
        </w:rPr>
        <w:t xml:space="preserve">The </w:t>
      </w:r>
      <w:r>
        <w:rPr>
          <w:rFonts w:asciiTheme="minorHAnsi" w:hAnsiTheme="minorHAnsi" w:cstheme="minorHAnsi"/>
          <w:spacing w:val="-1"/>
        </w:rPr>
        <w:t xml:space="preserve">intern accrediting authority takes every opportunity to participate in and access any educational </w:t>
      </w:r>
      <w:r>
        <w:rPr>
          <w:rFonts w:asciiTheme="minorHAnsi" w:hAnsiTheme="minorHAnsi" w:cstheme="minorHAnsi"/>
          <w:spacing w:val="-1"/>
        </w:rPr>
        <w:lastRenderedPageBreak/>
        <w:t xml:space="preserve">expertise in any of its intern training accreditation activities.  This has brought about opportunities to have membership on the NT’s Regional Training Organisation, NT General Practice Education (NTGPE) Accreditation Committee and their Continuous Improvement and Education Governance (CIEG) Committee. </w:t>
      </w:r>
      <w:r w:rsidR="002014BD">
        <w:rPr>
          <w:rFonts w:asciiTheme="minorHAnsi" w:hAnsiTheme="minorHAnsi" w:cstheme="minorHAnsi"/>
          <w:spacing w:val="-1"/>
        </w:rPr>
        <w:t>Participation on these educational and accreditation committees provides</w:t>
      </w:r>
      <w:r>
        <w:rPr>
          <w:rFonts w:asciiTheme="minorHAnsi" w:hAnsiTheme="minorHAnsi" w:cstheme="minorHAnsi"/>
          <w:spacing w:val="-1"/>
        </w:rPr>
        <w:t xml:space="preserve"> </w:t>
      </w:r>
      <w:r w:rsidR="002014BD">
        <w:rPr>
          <w:rFonts w:asciiTheme="minorHAnsi" w:hAnsiTheme="minorHAnsi" w:cstheme="minorHAnsi"/>
          <w:spacing w:val="-1"/>
        </w:rPr>
        <w:t xml:space="preserve">opportunities to develop </w:t>
      </w:r>
      <w:r>
        <w:rPr>
          <w:rFonts w:asciiTheme="minorHAnsi" w:hAnsiTheme="minorHAnsi" w:cstheme="minorHAnsi"/>
          <w:spacing w:val="-1"/>
        </w:rPr>
        <w:t>further synergies through the wider</w:t>
      </w:r>
      <w:r w:rsidR="002014BD">
        <w:rPr>
          <w:rFonts w:asciiTheme="minorHAnsi" w:hAnsiTheme="minorHAnsi" w:cstheme="minorHAnsi"/>
          <w:spacing w:val="-1"/>
        </w:rPr>
        <w:t xml:space="preserve"> membership of those committees, </w:t>
      </w:r>
      <w:r>
        <w:rPr>
          <w:rFonts w:asciiTheme="minorHAnsi" w:hAnsiTheme="minorHAnsi" w:cstheme="minorHAnsi"/>
          <w:spacing w:val="-1"/>
        </w:rPr>
        <w:t>(PHN, regional training hospital staff and opportunities to look at other accreditation systems and processes</w:t>
      </w:r>
      <w:r w:rsidR="002014BD">
        <w:rPr>
          <w:rFonts w:asciiTheme="minorHAnsi" w:hAnsiTheme="minorHAnsi" w:cstheme="minorHAnsi"/>
          <w:spacing w:val="-1"/>
        </w:rPr>
        <w:t>).</w:t>
      </w:r>
    </w:p>
    <w:p w:rsidR="00800BEE" w:rsidRDefault="00800BEE" w:rsidP="00890FDA">
      <w:pPr>
        <w:pStyle w:val="BodyText"/>
        <w:tabs>
          <w:tab w:val="left" w:pos="461"/>
        </w:tabs>
        <w:spacing w:before="120"/>
        <w:ind w:left="0" w:right="119"/>
        <w:jc w:val="both"/>
        <w:rPr>
          <w:rFonts w:asciiTheme="minorHAnsi" w:hAnsiTheme="minorHAnsi" w:cstheme="minorHAnsi"/>
          <w:spacing w:val="-1"/>
        </w:rPr>
      </w:pPr>
      <w:r>
        <w:rPr>
          <w:rFonts w:asciiTheme="minorHAnsi" w:hAnsiTheme="minorHAnsi" w:cstheme="minorHAnsi"/>
          <w:spacing w:val="-1"/>
        </w:rPr>
        <w:t xml:space="preserve">On a national perspective the accrediting authority is a member of the Confederation of Postgraduate Medical Councils (CPMEC) </w:t>
      </w:r>
      <w:r w:rsidR="002014BD">
        <w:rPr>
          <w:rFonts w:asciiTheme="minorHAnsi" w:hAnsiTheme="minorHAnsi" w:cstheme="minorHAnsi"/>
          <w:spacing w:val="-1"/>
        </w:rPr>
        <w:t xml:space="preserve">where the Director of METC is a member of the CPMEC Board. The Accreditation Manager/Executive Officer is involved in the CPMEC </w:t>
      </w:r>
      <w:r>
        <w:rPr>
          <w:rFonts w:asciiTheme="minorHAnsi" w:hAnsiTheme="minorHAnsi" w:cstheme="minorHAnsi"/>
          <w:spacing w:val="-1"/>
        </w:rPr>
        <w:t>Prevocational Medical Accreditation Network (PMAN)</w:t>
      </w:r>
      <w:r w:rsidR="002014BD">
        <w:rPr>
          <w:rFonts w:asciiTheme="minorHAnsi" w:hAnsiTheme="minorHAnsi" w:cstheme="minorHAnsi"/>
          <w:spacing w:val="-1"/>
        </w:rPr>
        <w:t>,</w:t>
      </w:r>
      <w:r>
        <w:rPr>
          <w:rFonts w:asciiTheme="minorHAnsi" w:hAnsiTheme="minorHAnsi" w:cstheme="minorHAnsi"/>
          <w:spacing w:val="-1"/>
        </w:rPr>
        <w:t xml:space="preserve"> in quarterly meetings with other jurisdictional accrediting authorities where discussion is on intern education and training as well as accreditation matters. In 2015 METC along with the NT DoH hosted the national Medical Education and Training Forum, a forum that staff from the NT accrediting authority attends each year. </w:t>
      </w:r>
      <w:r w:rsidR="002014BD">
        <w:rPr>
          <w:rFonts w:asciiTheme="minorHAnsi" w:hAnsiTheme="minorHAnsi" w:cstheme="minorHAnsi"/>
          <w:spacing w:val="-1"/>
        </w:rPr>
        <w:t>This is a major opportunity to network and learn</w:t>
      </w:r>
      <w:r>
        <w:rPr>
          <w:rFonts w:asciiTheme="minorHAnsi" w:hAnsiTheme="minorHAnsi" w:cstheme="minorHAnsi"/>
          <w:spacing w:val="-1"/>
        </w:rPr>
        <w:t xml:space="preserve"> through sharing of information with many different levels within the intern education and training environment including accreditation practices and processes.</w:t>
      </w:r>
      <w:r w:rsidR="00C01761">
        <w:rPr>
          <w:rFonts w:asciiTheme="minorHAnsi" w:hAnsiTheme="minorHAnsi" w:cstheme="minorHAnsi"/>
          <w:spacing w:val="-1"/>
        </w:rPr>
        <w:t xml:space="preserve"> Having the Australian Medical Council (AMC)</w:t>
      </w:r>
      <w:r w:rsidR="001E3A31">
        <w:rPr>
          <w:rFonts w:asciiTheme="minorHAnsi" w:hAnsiTheme="minorHAnsi" w:cstheme="minorHAnsi"/>
          <w:spacing w:val="-1"/>
        </w:rPr>
        <w:t>,</w:t>
      </w:r>
      <w:r w:rsidR="00C01761">
        <w:rPr>
          <w:rFonts w:asciiTheme="minorHAnsi" w:hAnsiTheme="minorHAnsi" w:cstheme="minorHAnsi"/>
          <w:spacing w:val="-1"/>
        </w:rPr>
        <w:t xml:space="preserve"> the Accrediting Authority for the MBA attend and give lessons learnt over the previous year and future developments in the Intern accrediting space is invaluable in preparing for future assessment submissions.</w:t>
      </w:r>
    </w:p>
    <w:p w:rsidR="00800BEE" w:rsidRPr="009B4B0B" w:rsidRDefault="00800BEE" w:rsidP="00890FDA">
      <w:pPr>
        <w:pStyle w:val="BodyText"/>
        <w:tabs>
          <w:tab w:val="left" w:pos="461"/>
        </w:tabs>
        <w:spacing w:before="120"/>
        <w:ind w:left="0" w:right="119"/>
        <w:jc w:val="both"/>
        <w:rPr>
          <w:rFonts w:asciiTheme="minorHAnsi" w:hAnsiTheme="minorHAnsi" w:cstheme="minorHAnsi"/>
          <w:spacing w:val="-1"/>
        </w:rPr>
      </w:pPr>
      <w:r>
        <w:rPr>
          <w:rFonts w:asciiTheme="minorHAnsi" w:hAnsiTheme="minorHAnsi" w:cstheme="minorHAnsi"/>
          <w:spacing w:val="-1"/>
        </w:rPr>
        <w:t xml:space="preserve">More recently the Executive Officer/Accreditation Manager attended by invitation an AMC Specialist education and prevocational standards accreditation workshop. </w:t>
      </w:r>
    </w:p>
    <w:p w:rsidR="00800BEE" w:rsidRPr="006C7B46" w:rsidRDefault="00800BEE" w:rsidP="00890FDA">
      <w:pPr>
        <w:pStyle w:val="BodyText"/>
        <w:tabs>
          <w:tab w:val="left" w:pos="461"/>
        </w:tabs>
        <w:spacing w:before="120"/>
        <w:ind w:left="0" w:right="119"/>
        <w:jc w:val="both"/>
        <w:rPr>
          <w:rFonts w:asciiTheme="minorHAnsi" w:hAnsiTheme="minorHAnsi" w:cstheme="minorHAnsi"/>
          <w:spacing w:val="-1"/>
        </w:rPr>
      </w:pPr>
      <w:r w:rsidRPr="006C7B46">
        <w:rPr>
          <w:rFonts w:asciiTheme="minorHAnsi" w:hAnsiTheme="minorHAnsi" w:cstheme="minorHAnsi"/>
          <w:spacing w:val="-1"/>
        </w:rPr>
        <w:t xml:space="preserve">Being a smaller jurisdiction it allows a greater intimacy of sharing of information, which in turn creates many informal opportunities to educate and inform health facility staff about accreditation of intern education and training programs. This is something that we are working on all the time as there is a high transition rate of senior and junior medical staff within our two intern training health services. To maintain accreditation system consistency and currency the accrediting authority has developed a website where accreditation documents can easily be found and used by all those involved in intern education and training. </w:t>
      </w:r>
      <w:r w:rsidR="00C01761">
        <w:rPr>
          <w:rFonts w:asciiTheme="minorHAnsi" w:hAnsiTheme="minorHAnsi" w:cstheme="minorHAnsi"/>
          <w:spacing w:val="-1"/>
        </w:rPr>
        <w:t>Intern Education and Training Program coordinators/supervisors/medical education officers are encouraged and promoted to use the website and/or contact the Accreditation Manager and staff whenever assistance is needed.</w:t>
      </w:r>
    </w:p>
    <w:p w:rsidR="00800BEE" w:rsidRDefault="00800BEE" w:rsidP="00890FDA">
      <w:pPr>
        <w:pStyle w:val="BodyText"/>
        <w:tabs>
          <w:tab w:val="left" w:pos="461"/>
        </w:tabs>
        <w:spacing w:before="120"/>
        <w:ind w:left="0" w:right="119"/>
        <w:jc w:val="both"/>
        <w:rPr>
          <w:rFonts w:asciiTheme="minorHAnsi" w:hAnsiTheme="minorHAnsi" w:cstheme="minorHAnsi"/>
          <w:spacing w:val="-1"/>
        </w:rPr>
      </w:pPr>
      <w:r>
        <w:rPr>
          <w:rFonts w:asciiTheme="minorHAnsi" w:hAnsiTheme="minorHAnsi" w:cstheme="minorHAnsi"/>
          <w:spacing w:val="-1"/>
        </w:rPr>
        <w:t>Through various phone and face to face conversations those directly involved in collating health service submissions for accreditation can easily contact and discuss any concerns or requests for clarification regarding the system,</w:t>
      </w:r>
      <w:r w:rsidRPr="006C7B46">
        <w:rPr>
          <w:rFonts w:asciiTheme="minorHAnsi" w:hAnsiTheme="minorHAnsi" w:cstheme="minorHAnsi"/>
          <w:spacing w:val="-1"/>
        </w:rPr>
        <w:t xml:space="preserve"> </w:t>
      </w:r>
      <w:r>
        <w:rPr>
          <w:rFonts w:asciiTheme="minorHAnsi" w:hAnsiTheme="minorHAnsi" w:cstheme="minorHAnsi"/>
          <w:spacing w:val="-1"/>
        </w:rPr>
        <w:t>standards or accreditation processes. The accrediting authority is very aware of the dangers of a small jurisdiction where the small staff population can be bombarded with information overload and have considered various options to disseminate the information one being the value of an accreditation newsletter. This is to be raised again for consideration and discussion at a future PAC meeting.</w:t>
      </w:r>
    </w:p>
    <w:p w:rsidR="00E26450" w:rsidRPr="00E26450" w:rsidRDefault="00E26450" w:rsidP="00E26450">
      <w:pPr>
        <w:pStyle w:val="BodyText"/>
        <w:numPr>
          <w:ilvl w:val="1"/>
          <w:numId w:val="43"/>
        </w:numPr>
        <w:tabs>
          <w:tab w:val="left" w:pos="841"/>
        </w:tabs>
        <w:spacing w:before="120" w:line="276" w:lineRule="auto"/>
        <w:ind w:right="335"/>
        <w:rPr>
          <w:rFonts w:asciiTheme="minorHAnsi" w:hAnsiTheme="minorHAnsi" w:cstheme="minorHAnsi"/>
          <w:i/>
        </w:rPr>
      </w:pPr>
      <w:r w:rsidRPr="00E26450">
        <w:rPr>
          <w:rFonts w:asciiTheme="minorHAnsi" w:hAnsiTheme="minorHAnsi" w:cstheme="minorHAnsi"/>
          <w:i/>
        </w:rPr>
        <w:t>The</w:t>
      </w:r>
      <w:r w:rsidRPr="00E26450">
        <w:rPr>
          <w:rFonts w:asciiTheme="minorHAnsi" w:hAnsiTheme="minorHAnsi" w:cstheme="minorHAnsi"/>
          <w:i/>
          <w:spacing w:val="-2"/>
        </w:rPr>
        <w:t xml:space="preserve"> </w:t>
      </w:r>
      <w:r w:rsidRPr="00E26450">
        <w:rPr>
          <w:rFonts w:asciiTheme="minorHAnsi" w:hAnsiTheme="minorHAnsi" w:cstheme="minorHAnsi"/>
          <w:i/>
          <w:spacing w:val="-1"/>
        </w:rPr>
        <w:t>intern</w:t>
      </w:r>
      <w:r w:rsidRPr="00E26450">
        <w:rPr>
          <w:rFonts w:asciiTheme="minorHAnsi" w:hAnsiTheme="minorHAnsi" w:cstheme="minorHAnsi"/>
          <w:i/>
        </w:rPr>
        <w:t xml:space="preserve"> </w:t>
      </w:r>
      <w:r w:rsidRPr="00E26450">
        <w:rPr>
          <w:rFonts w:asciiTheme="minorHAnsi" w:hAnsiTheme="minorHAnsi" w:cstheme="minorHAnsi"/>
          <w:i/>
          <w:spacing w:val="-1"/>
        </w:rPr>
        <w:t>training</w:t>
      </w:r>
      <w:r w:rsidRPr="00E26450">
        <w:rPr>
          <w:rFonts w:asciiTheme="minorHAnsi" w:hAnsiTheme="minorHAnsi" w:cstheme="minorHAnsi"/>
          <w:i/>
          <w:spacing w:val="-3"/>
        </w:rPr>
        <w:t xml:space="preserve"> </w:t>
      </w:r>
      <w:r w:rsidRPr="00E26450">
        <w:rPr>
          <w:rFonts w:asciiTheme="minorHAnsi" w:hAnsiTheme="minorHAnsi" w:cstheme="minorHAnsi"/>
          <w:i/>
          <w:spacing w:val="-1"/>
        </w:rPr>
        <w:t>accreditation</w:t>
      </w:r>
      <w:r w:rsidRPr="00E26450">
        <w:rPr>
          <w:rFonts w:asciiTheme="minorHAnsi" w:hAnsiTheme="minorHAnsi" w:cstheme="minorHAnsi"/>
          <w:i/>
        </w:rPr>
        <w:t xml:space="preserve"> </w:t>
      </w:r>
      <w:r w:rsidRPr="00E26450">
        <w:rPr>
          <w:rFonts w:asciiTheme="minorHAnsi" w:hAnsiTheme="minorHAnsi" w:cstheme="minorHAnsi"/>
          <w:i/>
          <w:spacing w:val="-1"/>
        </w:rPr>
        <w:t>authority</w:t>
      </w:r>
      <w:r w:rsidRPr="00E26450">
        <w:rPr>
          <w:rFonts w:asciiTheme="minorHAnsi" w:hAnsiTheme="minorHAnsi" w:cstheme="minorHAnsi"/>
          <w:i/>
          <w:spacing w:val="-3"/>
        </w:rPr>
        <w:t xml:space="preserve"> </w:t>
      </w:r>
      <w:r w:rsidRPr="00E26450">
        <w:rPr>
          <w:rFonts w:asciiTheme="minorHAnsi" w:hAnsiTheme="minorHAnsi" w:cstheme="minorHAnsi"/>
          <w:i/>
        </w:rPr>
        <w:t xml:space="preserve">has </w:t>
      </w:r>
      <w:r w:rsidRPr="00E26450">
        <w:rPr>
          <w:rFonts w:asciiTheme="minorHAnsi" w:hAnsiTheme="minorHAnsi" w:cstheme="minorHAnsi"/>
          <w:i/>
          <w:spacing w:val="-1"/>
        </w:rPr>
        <w:t>developed</w:t>
      </w:r>
      <w:r w:rsidRPr="00E26450">
        <w:rPr>
          <w:rFonts w:asciiTheme="minorHAnsi" w:hAnsiTheme="minorHAnsi" w:cstheme="minorHAnsi"/>
          <w:i/>
        </w:rPr>
        <w:t xml:space="preserve"> and</w:t>
      </w:r>
      <w:r w:rsidRPr="00E26450">
        <w:rPr>
          <w:rFonts w:asciiTheme="minorHAnsi" w:hAnsiTheme="minorHAnsi" w:cstheme="minorHAnsi"/>
          <w:i/>
          <w:spacing w:val="-3"/>
        </w:rPr>
        <w:t xml:space="preserve"> </w:t>
      </w:r>
      <w:r w:rsidRPr="00E26450">
        <w:rPr>
          <w:rFonts w:asciiTheme="minorHAnsi" w:hAnsiTheme="minorHAnsi" w:cstheme="minorHAnsi"/>
          <w:i/>
          <w:spacing w:val="-1"/>
        </w:rPr>
        <w:t>follows</w:t>
      </w:r>
      <w:r w:rsidRPr="00E26450">
        <w:rPr>
          <w:rFonts w:asciiTheme="minorHAnsi" w:hAnsiTheme="minorHAnsi" w:cstheme="minorHAnsi"/>
          <w:i/>
        </w:rPr>
        <w:t xml:space="preserve"> </w:t>
      </w:r>
      <w:r w:rsidRPr="00E26450">
        <w:rPr>
          <w:rFonts w:asciiTheme="minorHAnsi" w:hAnsiTheme="minorHAnsi" w:cstheme="minorHAnsi"/>
          <w:i/>
          <w:spacing w:val="-1"/>
        </w:rPr>
        <w:t>procedures</w:t>
      </w:r>
      <w:r w:rsidRPr="00E26450">
        <w:rPr>
          <w:rFonts w:asciiTheme="minorHAnsi" w:hAnsiTheme="minorHAnsi" w:cstheme="minorHAnsi"/>
          <w:i/>
          <w:spacing w:val="-2"/>
        </w:rPr>
        <w:t xml:space="preserve"> </w:t>
      </w:r>
      <w:r w:rsidRPr="00E26450">
        <w:rPr>
          <w:rFonts w:asciiTheme="minorHAnsi" w:hAnsiTheme="minorHAnsi" w:cstheme="minorHAnsi"/>
          <w:i/>
          <w:spacing w:val="-1"/>
        </w:rPr>
        <w:t>for</w:t>
      </w:r>
      <w:r w:rsidRPr="00E26450">
        <w:rPr>
          <w:rFonts w:asciiTheme="minorHAnsi" w:hAnsiTheme="minorHAnsi" w:cstheme="minorHAnsi"/>
          <w:i/>
          <w:spacing w:val="47"/>
        </w:rPr>
        <w:t xml:space="preserve"> </w:t>
      </w:r>
      <w:r w:rsidRPr="00E26450">
        <w:rPr>
          <w:rFonts w:asciiTheme="minorHAnsi" w:hAnsiTheme="minorHAnsi" w:cstheme="minorHAnsi"/>
          <w:i/>
          <w:spacing w:val="-1"/>
        </w:rPr>
        <w:t>identifying,</w:t>
      </w:r>
      <w:r w:rsidRPr="00E26450">
        <w:rPr>
          <w:rFonts w:asciiTheme="minorHAnsi" w:hAnsiTheme="minorHAnsi" w:cstheme="minorHAnsi"/>
          <w:i/>
        </w:rPr>
        <w:t xml:space="preserve"> </w:t>
      </w:r>
      <w:r w:rsidRPr="00E26450">
        <w:rPr>
          <w:rFonts w:asciiTheme="minorHAnsi" w:hAnsiTheme="minorHAnsi" w:cstheme="minorHAnsi"/>
          <w:i/>
          <w:spacing w:val="-1"/>
        </w:rPr>
        <w:t>managing</w:t>
      </w:r>
      <w:r w:rsidRPr="00E26450">
        <w:rPr>
          <w:rFonts w:asciiTheme="minorHAnsi" w:hAnsiTheme="minorHAnsi" w:cstheme="minorHAnsi"/>
          <w:i/>
          <w:spacing w:val="-3"/>
        </w:rPr>
        <w:t xml:space="preserve"> </w:t>
      </w:r>
      <w:r w:rsidRPr="00E26450">
        <w:rPr>
          <w:rFonts w:asciiTheme="minorHAnsi" w:hAnsiTheme="minorHAnsi" w:cstheme="minorHAnsi"/>
          <w:i/>
        </w:rPr>
        <w:t xml:space="preserve">and </w:t>
      </w:r>
      <w:r w:rsidRPr="00E26450">
        <w:rPr>
          <w:rFonts w:asciiTheme="minorHAnsi" w:hAnsiTheme="minorHAnsi" w:cstheme="minorHAnsi"/>
          <w:i/>
          <w:spacing w:val="-1"/>
        </w:rPr>
        <w:t>recording</w:t>
      </w:r>
      <w:r w:rsidRPr="00E26450">
        <w:rPr>
          <w:rFonts w:asciiTheme="minorHAnsi" w:hAnsiTheme="minorHAnsi" w:cstheme="minorHAnsi"/>
          <w:i/>
          <w:spacing w:val="-3"/>
        </w:rPr>
        <w:t xml:space="preserve"> </w:t>
      </w:r>
      <w:r w:rsidRPr="00E26450">
        <w:rPr>
          <w:rFonts w:asciiTheme="minorHAnsi" w:hAnsiTheme="minorHAnsi" w:cstheme="minorHAnsi"/>
          <w:i/>
          <w:spacing w:val="-1"/>
        </w:rPr>
        <w:t>conflicts</w:t>
      </w:r>
      <w:r w:rsidRPr="00E26450">
        <w:rPr>
          <w:rFonts w:asciiTheme="minorHAnsi" w:hAnsiTheme="minorHAnsi" w:cstheme="minorHAnsi"/>
          <w:i/>
        </w:rPr>
        <w:t xml:space="preserve"> of</w:t>
      </w:r>
      <w:r w:rsidRPr="00E26450">
        <w:rPr>
          <w:rFonts w:asciiTheme="minorHAnsi" w:hAnsiTheme="minorHAnsi" w:cstheme="minorHAnsi"/>
          <w:i/>
          <w:spacing w:val="-2"/>
        </w:rPr>
        <w:t xml:space="preserve"> </w:t>
      </w:r>
      <w:r w:rsidRPr="00E26450">
        <w:rPr>
          <w:rFonts w:asciiTheme="minorHAnsi" w:hAnsiTheme="minorHAnsi" w:cstheme="minorHAnsi"/>
          <w:i/>
          <w:spacing w:val="-1"/>
        </w:rPr>
        <w:t>interest</w:t>
      </w:r>
      <w:r w:rsidRPr="00E26450">
        <w:rPr>
          <w:rFonts w:asciiTheme="minorHAnsi" w:hAnsiTheme="minorHAnsi" w:cstheme="minorHAnsi"/>
          <w:i/>
          <w:spacing w:val="1"/>
        </w:rPr>
        <w:t xml:space="preserve"> </w:t>
      </w:r>
      <w:r w:rsidRPr="00E26450">
        <w:rPr>
          <w:rFonts w:asciiTheme="minorHAnsi" w:hAnsiTheme="minorHAnsi" w:cstheme="minorHAnsi"/>
          <w:i/>
          <w:spacing w:val="-1"/>
        </w:rPr>
        <w:t>in</w:t>
      </w:r>
      <w:r w:rsidRPr="00E26450">
        <w:rPr>
          <w:rFonts w:asciiTheme="minorHAnsi" w:hAnsiTheme="minorHAnsi" w:cstheme="minorHAnsi"/>
          <w:i/>
        </w:rPr>
        <w:t xml:space="preserve"> </w:t>
      </w:r>
      <w:r w:rsidRPr="00E26450">
        <w:rPr>
          <w:rFonts w:asciiTheme="minorHAnsi" w:hAnsiTheme="minorHAnsi" w:cstheme="minorHAnsi"/>
          <w:i/>
          <w:spacing w:val="-1"/>
        </w:rPr>
        <w:t>the</w:t>
      </w:r>
      <w:r w:rsidRPr="00E26450">
        <w:rPr>
          <w:rFonts w:asciiTheme="minorHAnsi" w:hAnsiTheme="minorHAnsi" w:cstheme="minorHAnsi"/>
          <w:i/>
        </w:rPr>
        <w:t xml:space="preserve"> </w:t>
      </w:r>
      <w:r w:rsidRPr="00E26450">
        <w:rPr>
          <w:rFonts w:asciiTheme="minorHAnsi" w:hAnsiTheme="minorHAnsi" w:cstheme="minorHAnsi"/>
          <w:i/>
          <w:spacing w:val="-1"/>
        </w:rPr>
        <w:t>accreditation</w:t>
      </w:r>
      <w:r w:rsidRPr="00E26450">
        <w:rPr>
          <w:rFonts w:asciiTheme="minorHAnsi" w:hAnsiTheme="minorHAnsi" w:cstheme="minorHAnsi"/>
          <w:i/>
          <w:spacing w:val="-3"/>
        </w:rPr>
        <w:t xml:space="preserve"> </w:t>
      </w:r>
      <w:r w:rsidRPr="00E26450">
        <w:rPr>
          <w:rFonts w:asciiTheme="minorHAnsi" w:hAnsiTheme="minorHAnsi" w:cstheme="minorHAnsi"/>
          <w:i/>
          <w:spacing w:val="-1"/>
        </w:rPr>
        <w:t>work</w:t>
      </w:r>
      <w:r w:rsidRPr="00E26450">
        <w:rPr>
          <w:rFonts w:asciiTheme="minorHAnsi" w:hAnsiTheme="minorHAnsi" w:cstheme="minorHAnsi"/>
          <w:i/>
          <w:spacing w:val="-3"/>
        </w:rPr>
        <w:t xml:space="preserve"> </w:t>
      </w:r>
      <w:r w:rsidRPr="00E26450">
        <w:rPr>
          <w:rFonts w:asciiTheme="minorHAnsi" w:hAnsiTheme="minorHAnsi" w:cstheme="minorHAnsi"/>
          <w:i/>
        </w:rPr>
        <w:t xml:space="preserve">of </w:t>
      </w:r>
      <w:r w:rsidRPr="00E26450">
        <w:rPr>
          <w:rFonts w:asciiTheme="minorHAnsi" w:hAnsiTheme="minorHAnsi" w:cstheme="minorHAnsi"/>
          <w:i/>
          <w:spacing w:val="-1"/>
        </w:rPr>
        <w:t>survey</w:t>
      </w:r>
      <w:r w:rsidRPr="00E26450">
        <w:rPr>
          <w:rFonts w:asciiTheme="minorHAnsi" w:hAnsiTheme="minorHAnsi" w:cstheme="minorHAnsi"/>
          <w:i/>
          <w:spacing w:val="43"/>
        </w:rPr>
        <w:t xml:space="preserve"> </w:t>
      </w:r>
      <w:r w:rsidRPr="00E26450">
        <w:rPr>
          <w:rFonts w:asciiTheme="minorHAnsi" w:hAnsiTheme="minorHAnsi" w:cstheme="minorHAnsi"/>
          <w:i/>
          <w:spacing w:val="-1"/>
        </w:rPr>
        <w:t>teams</w:t>
      </w:r>
      <w:r w:rsidRPr="00E26450">
        <w:rPr>
          <w:rFonts w:asciiTheme="minorHAnsi" w:hAnsiTheme="minorHAnsi" w:cstheme="minorHAnsi"/>
          <w:i/>
        </w:rPr>
        <w:t xml:space="preserve"> and </w:t>
      </w:r>
      <w:r w:rsidRPr="00E26450">
        <w:rPr>
          <w:rFonts w:asciiTheme="minorHAnsi" w:hAnsiTheme="minorHAnsi" w:cstheme="minorHAnsi"/>
          <w:i/>
          <w:spacing w:val="-1"/>
        </w:rPr>
        <w:t>working committees.</w:t>
      </w:r>
    </w:p>
    <w:p w:rsidR="00800BEE" w:rsidRDefault="00800BEE" w:rsidP="00890FDA">
      <w:pPr>
        <w:pStyle w:val="BodyText"/>
        <w:tabs>
          <w:tab w:val="left" w:pos="459"/>
        </w:tabs>
        <w:spacing w:before="120" w:line="252" w:lineRule="exact"/>
        <w:ind w:left="0"/>
        <w:jc w:val="both"/>
        <w:rPr>
          <w:rFonts w:asciiTheme="minorHAnsi" w:hAnsiTheme="minorHAnsi" w:cstheme="minorHAnsi"/>
          <w:spacing w:val="-1"/>
        </w:rPr>
      </w:pPr>
      <w:r w:rsidRPr="00707D50">
        <w:rPr>
          <w:rFonts w:asciiTheme="minorHAnsi" w:hAnsiTheme="minorHAnsi" w:cstheme="minorHAnsi"/>
          <w:spacing w:val="-1"/>
        </w:rPr>
        <w:t xml:space="preserve">As a jurisdiction with a large demographic </w:t>
      </w:r>
      <w:r>
        <w:rPr>
          <w:rFonts w:asciiTheme="minorHAnsi" w:hAnsiTheme="minorHAnsi" w:cstheme="minorHAnsi"/>
          <w:spacing w:val="-1"/>
        </w:rPr>
        <w:t xml:space="preserve">and a small medical practitioner population </w:t>
      </w:r>
      <w:r w:rsidRPr="00707D50">
        <w:rPr>
          <w:rFonts w:asciiTheme="minorHAnsi" w:hAnsiTheme="minorHAnsi" w:cstheme="minorHAnsi"/>
          <w:spacing w:val="-1"/>
        </w:rPr>
        <w:t>conflict of interest</w:t>
      </w:r>
      <w:r>
        <w:rPr>
          <w:rFonts w:asciiTheme="minorHAnsi" w:hAnsiTheme="minorHAnsi" w:cstheme="minorHAnsi"/>
          <w:spacing w:val="-1"/>
        </w:rPr>
        <w:t xml:space="preserve"> (COI)</w:t>
      </w:r>
      <w:r w:rsidRPr="00707D50">
        <w:rPr>
          <w:rFonts w:asciiTheme="minorHAnsi" w:hAnsiTheme="minorHAnsi" w:cstheme="minorHAnsi"/>
          <w:spacing w:val="-1"/>
        </w:rPr>
        <w:t xml:space="preserve"> could be seen to be a major issue for our accrediting authority, however as a result of </w:t>
      </w:r>
      <w:r>
        <w:rPr>
          <w:rFonts w:asciiTheme="minorHAnsi" w:hAnsiTheme="minorHAnsi" w:cstheme="minorHAnsi"/>
          <w:spacing w:val="-1"/>
        </w:rPr>
        <w:t xml:space="preserve">this workforce limitation being a constant </w:t>
      </w:r>
      <w:r w:rsidRPr="00707D50">
        <w:rPr>
          <w:rFonts w:asciiTheme="minorHAnsi" w:hAnsiTheme="minorHAnsi" w:cstheme="minorHAnsi"/>
          <w:spacing w:val="-1"/>
        </w:rPr>
        <w:t xml:space="preserve">it has empowered us to manage COI </w:t>
      </w:r>
      <w:r>
        <w:rPr>
          <w:rFonts w:asciiTheme="minorHAnsi" w:hAnsiTheme="minorHAnsi" w:cstheme="minorHAnsi"/>
          <w:spacing w:val="-1"/>
        </w:rPr>
        <w:t>effectively for both our surveyors and working accreditation panel and committee</w:t>
      </w:r>
      <w:r w:rsidRPr="00707D50">
        <w:rPr>
          <w:rFonts w:asciiTheme="minorHAnsi" w:hAnsiTheme="minorHAnsi" w:cstheme="minorHAnsi"/>
          <w:spacing w:val="-1"/>
        </w:rPr>
        <w:t xml:space="preserve">. </w:t>
      </w:r>
    </w:p>
    <w:p w:rsidR="00800BEE" w:rsidRDefault="00800BEE" w:rsidP="00890FDA">
      <w:pPr>
        <w:pStyle w:val="BodyText"/>
        <w:tabs>
          <w:tab w:val="left" w:pos="459"/>
        </w:tabs>
        <w:spacing w:before="120" w:line="252" w:lineRule="exact"/>
        <w:ind w:left="0"/>
        <w:jc w:val="both"/>
        <w:rPr>
          <w:rFonts w:asciiTheme="minorHAnsi" w:hAnsiTheme="minorHAnsi" w:cstheme="minorHAnsi"/>
          <w:spacing w:val="-1"/>
        </w:rPr>
      </w:pPr>
      <w:r>
        <w:rPr>
          <w:rFonts w:asciiTheme="minorHAnsi" w:hAnsiTheme="minorHAnsi" w:cstheme="minorHAnsi"/>
          <w:spacing w:val="-1"/>
        </w:rPr>
        <w:t xml:space="preserve">All of our governance processes both for our survey team members and our governing panels and committees conflict of interest is woven into the day to day processes.  All meetings of the PAP and PAC have a request for declaration of interests for the given agenda of the meeting. At the beginning of every meeting the Chair asks if anyone in attendance has any COI before proceeding. Each member </w:t>
      </w:r>
      <w:r>
        <w:rPr>
          <w:rFonts w:asciiTheme="minorHAnsi" w:hAnsiTheme="minorHAnsi" w:cstheme="minorHAnsi"/>
          <w:spacing w:val="-1"/>
        </w:rPr>
        <w:lastRenderedPageBreak/>
        <w:t>has at the outset of their membership signed a declaration of interests and confidentiality form which is scanned, recorded and filed. If any COI are declared at the PAP or PAC they are documented in the minutes of the meeting and the member with the conflict of interest will excuse themselves from the meeting for the agenda item they have the conflict with. If the conflict of interest is known or expected the item is usually saved till the end of the meeting agenda so that members do not have to call in and call out more than once.</w:t>
      </w:r>
    </w:p>
    <w:p w:rsidR="00800BEE" w:rsidRDefault="00800BEE" w:rsidP="00890FDA">
      <w:pPr>
        <w:pStyle w:val="BodyText"/>
        <w:tabs>
          <w:tab w:val="left" w:pos="459"/>
        </w:tabs>
        <w:spacing w:before="120" w:line="252" w:lineRule="exact"/>
        <w:ind w:left="0"/>
        <w:jc w:val="both"/>
        <w:rPr>
          <w:rFonts w:asciiTheme="minorHAnsi" w:hAnsiTheme="minorHAnsi" w:cstheme="minorHAnsi"/>
          <w:spacing w:val="-1"/>
        </w:rPr>
      </w:pPr>
      <w:r>
        <w:rPr>
          <w:rFonts w:asciiTheme="minorHAnsi" w:hAnsiTheme="minorHAnsi" w:cstheme="minorHAnsi"/>
          <w:spacing w:val="-1"/>
        </w:rPr>
        <w:t xml:space="preserve">Each Surveyor at the time of training </w:t>
      </w:r>
      <w:r w:rsidR="005919DD">
        <w:rPr>
          <w:rFonts w:asciiTheme="minorHAnsi" w:hAnsiTheme="minorHAnsi" w:cstheme="minorHAnsi"/>
          <w:spacing w:val="-1"/>
        </w:rPr>
        <w:t>(one day workshop) has</w:t>
      </w:r>
      <w:r>
        <w:rPr>
          <w:rFonts w:asciiTheme="minorHAnsi" w:hAnsiTheme="minorHAnsi" w:cstheme="minorHAnsi"/>
          <w:spacing w:val="-1"/>
        </w:rPr>
        <w:t xml:space="preserve"> signed a declaration of interests and confidentiality form.  All surveyors are reminded to declare any recent conflicts of interest prior to any survey events they are involved in. If any are declared the conflict of interest is documented </w:t>
      </w:r>
      <w:r w:rsidR="005919DD">
        <w:rPr>
          <w:rFonts w:asciiTheme="minorHAnsi" w:hAnsiTheme="minorHAnsi" w:cstheme="minorHAnsi"/>
          <w:spacing w:val="-1"/>
        </w:rPr>
        <w:t xml:space="preserve">and assessed </w:t>
      </w:r>
      <w:r>
        <w:rPr>
          <w:rFonts w:asciiTheme="minorHAnsi" w:hAnsiTheme="minorHAnsi" w:cstheme="minorHAnsi"/>
          <w:spacing w:val="-1"/>
        </w:rPr>
        <w:t xml:space="preserve">by the Accreditation Manager before the survey team meets for the first time or if </w:t>
      </w:r>
      <w:r w:rsidR="005919DD">
        <w:rPr>
          <w:rFonts w:asciiTheme="minorHAnsi" w:hAnsiTheme="minorHAnsi" w:cstheme="minorHAnsi"/>
          <w:spacing w:val="-1"/>
        </w:rPr>
        <w:t xml:space="preserve">the COI is identified </w:t>
      </w:r>
      <w:r>
        <w:rPr>
          <w:rFonts w:asciiTheme="minorHAnsi" w:hAnsiTheme="minorHAnsi" w:cstheme="minorHAnsi"/>
          <w:spacing w:val="-1"/>
        </w:rPr>
        <w:t>after the survey event has commenced</w:t>
      </w:r>
      <w:r w:rsidR="005919DD">
        <w:rPr>
          <w:rFonts w:asciiTheme="minorHAnsi" w:hAnsiTheme="minorHAnsi" w:cstheme="minorHAnsi"/>
          <w:spacing w:val="-1"/>
        </w:rPr>
        <w:t xml:space="preserve"> the conflict and decision regarding the COI is documented </w:t>
      </w:r>
      <w:r>
        <w:rPr>
          <w:rFonts w:asciiTheme="minorHAnsi" w:hAnsiTheme="minorHAnsi" w:cstheme="minorHAnsi"/>
          <w:spacing w:val="-1"/>
        </w:rPr>
        <w:t xml:space="preserve"> in the survey event report written by the survey team leader</w:t>
      </w:r>
      <w:r w:rsidR="005919DD">
        <w:rPr>
          <w:rFonts w:asciiTheme="minorHAnsi" w:hAnsiTheme="minorHAnsi" w:cstheme="minorHAnsi"/>
          <w:spacing w:val="-1"/>
        </w:rPr>
        <w:t>.</w:t>
      </w:r>
      <w:r>
        <w:rPr>
          <w:rFonts w:asciiTheme="minorHAnsi" w:hAnsiTheme="minorHAnsi" w:cstheme="minorHAnsi"/>
          <w:spacing w:val="-1"/>
        </w:rPr>
        <w:t xml:space="preserve"> The survey team member with the conflict of interest will excuse themselves from the survey event and another surveyor where possible be called to replace them depending on the survey event and/or conflict of interest. This has not occurred so far for any survey events undertaken by NT accrediting authority. See </w:t>
      </w:r>
      <w:r w:rsidR="00794C38">
        <w:rPr>
          <w:rFonts w:asciiTheme="minorHAnsi" w:hAnsiTheme="minorHAnsi" w:cstheme="minorHAnsi"/>
          <w:spacing w:val="-1"/>
        </w:rPr>
        <w:t>D</w:t>
      </w:r>
      <w:r>
        <w:rPr>
          <w:rFonts w:asciiTheme="minorHAnsi" w:hAnsiTheme="minorHAnsi" w:cstheme="minorHAnsi"/>
          <w:spacing w:val="-1"/>
        </w:rPr>
        <w:t xml:space="preserve">omain 2 Appendix </w:t>
      </w:r>
      <w:r w:rsidR="00794C38">
        <w:rPr>
          <w:rFonts w:asciiTheme="minorHAnsi" w:hAnsiTheme="minorHAnsi" w:cstheme="minorHAnsi"/>
          <w:spacing w:val="-1"/>
        </w:rPr>
        <w:t>I; J</w:t>
      </w:r>
      <w:r>
        <w:rPr>
          <w:rFonts w:asciiTheme="minorHAnsi" w:hAnsiTheme="minorHAnsi" w:cstheme="minorHAnsi"/>
          <w:spacing w:val="-1"/>
        </w:rPr>
        <w:t xml:space="preserve"> and </w:t>
      </w:r>
      <w:r w:rsidR="00794C38">
        <w:rPr>
          <w:rFonts w:asciiTheme="minorHAnsi" w:hAnsiTheme="minorHAnsi" w:cstheme="minorHAnsi"/>
          <w:spacing w:val="-1"/>
        </w:rPr>
        <w:t>L</w:t>
      </w:r>
      <w:r>
        <w:rPr>
          <w:rFonts w:asciiTheme="minorHAnsi" w:hAnsiTheme="minorHAnsi" w:cstheme="minorHAnsi"/>
          <w:spacing w:val="-1"/>
        </w:rPr>
        <w:t xml:space="preserve"> as evidence of COI policy, process and form applicable across all areas of METC including accreditation services.</w:t>
      </w:r>
      <w:r w:rsidR="005919DD">
        <w:rPr>
          <w:rFonts w:asciiTheme="minorHAnsi" w:hAnsiTheme="minorHAnsi" w:cstheme="minorHAnsi"/>
          <w:spacing w:val="-1"/>
        </w:rPr>
        <w:t xml:space="preserve"> Appendices below show how COI are recorded in panel and committee agendas and minutes.</w:t>
      </w:r>
    </w:p>
    <w:p w:rsidR="00800BEE" w:rsidRPr="00285F68" w:rsidRDefault="00E4058C" w:rsidP="00800BEE">
      <w:pPr>
        <w:pStyle w:val="BodyText"/>
        <w:tabs>
          <w:tab w:val="left" w:pos="459"/>
        </w:tabs>
        <w:spacing w:before="120"/>
        <w:ind w:right="119"/>
        <w:rPr>
          <w:rFonts w:ascii="Calibri" w:hAnsi="Calibri" w:cs="Calibri"/>
        </w:rPr>
      </w:pPr>
      <w:r>
        <w:rPr>
          <w:rFonts w:ascii="Calibri" w:hAnsi="Calibri" w:cs="Calibri"/>
        </w:rPr>
        <w:t>Appendix A</w:t>
      </w:r>
      <w:r w:rsidR="002831B6">
        <w:rPr>
          <w:rFonts w:ascii="Calibri" w:hAnsi="Calibri" w:cs="Calibri"/>
        </w:rPr>
        <w:t>I</w:t>
      </w:r>
      <w:r w:rsidR="001735F1">
        <w:rPr>
          <w:rFonts w:ascii="Calibri" w:hAnsi="Calibri" w:cs="Calibri"/>
        </w:rPr>
        <w:t xml:space="preserve"> </w:t>
      </w:r>
      <w:r w:rsidR="001735F1">
        <w:rPr>
          <w:rFonts w:ascii="Calibri" w:hAnsi="Calibri" w:cs="Calibri"/>
        </w:rPr>
        <w:tab/>
      </w:r>
      <w:r w:rsidR="001735F1">
        <w:rPr>
          <w:rFonts w:ascii="Calibri" w:hAnsi="Calibri" w:cs="Calibri"/>
        </w:rPr>
        <w:tab/>
        <w:t>Appendix A</w:t>
      </w:r>
      <w:r w:rsidR="002831B6">
        <w:rPr>
          <w:rFonts w:ascii="Calibri" w:hAnsi="Calibri" w:cs="Calibri"/>
        </w:rPr>
        <w:t>J</w:t>
      </w:r>
      <w:r w:rsidR="00800BEE" w:rsidRPr="00285F68">
        <w:rPr>
          <w:rFonts w:ascii="Calibri" w:hAnsi="Calibri" w:cs="Calibri"/>
        </w:rPr>
        <w:tab/>
      </w:r>
      <w:r w:rsidR="00800BEE" w:rsidRPr="00285F68">
        <w:rPr>
          <w:rFonts w:ascii="Calibri" w:hAnsi="Calibri" w:cs="Calibri"/>
        </w:rPr>
        <w:tab/>
        <w:t>Appendix A</w:t>
      </w:r>
      <w:r w:rsidR="002831B6">
        <w:rPr>
          <w:rFonts w:ascii="Calibri" w:hAnsi="Calibri" w:cs="Calibri"/>
        </w:rPr>
        <w:t>K</w:t>
      </w:r>
      <w:r w:rsidR="00800BEE" w:rsidRPr="00285F68">
        <w:rPr>
          <w:rFonts w:ascii="Calibri" w:hAnsi="Calibri" w:cs="Calibri"/>
        </w:rPr>
        <w:tab/>
      </w:r>
      <w:r w:rsidR="00800BEE" w:rsidRPr="00285F68">
        <w:rPr>
          <w:rFonts w:ascii="Calibri" w:hAnsi="Calibri" w:cs="Calibri"/>
        </w:rPr>
        <w:tab/>
        <w:t>Appendix A</w:t>
      </w:r>
      <w:r w:rsidR="002831B6">
        <w:rPr>
          <w:rFonts w:ascii="Calibri" w:hAnsi="Calibri" w:cs="Calibri"/>
        </w:rPr>
        <w:t>L</w:t>
      </w:r>
      <w:r w:rsidR="00800BEE" w:rsidRPr="00285F68">
        <w:rPr>
          <w:rFonts w:ascii="Calibri" w:hAnsi="Calibri" w:cs="Calibri"/>
        </w:rPr>
        <w:tab/>
      </w:r>
    </w:p>
    <w:p w:rsidR="00373969" w:rsidRPr="00373969" w:rsidRDefault="00373969" w:rsidP="00373969">
      <w:pPr>
        <w:spacing w:before="120" w:after="120"/>
        <w:rPr>
          <w:sz w:val="16"/>
          <w:szCs w:val="16"/>
        </w:rPr>
      </w:pPr>
      <w:r w:rsidRPr="00373969">
        <w:rPr>
          <w:sz w:val="16"/>
          <w:szCs w:val="16"/>
        </w:rPr>
        <w:t>NOT</w:t>
      </w:r>
      <w:r>
        <w:rPr>
          <w:sz w:val="16"/>
          <w:szCs w:val="16"/>
        </w:rPr>
        <w:t xml:space="preserve"> </w:t>
      </w:r>
      <w:r w:rsidRPr="00373969">
        <w:rPr>
          <w:sz w:val="16"/>
          <w:szCs w:val="16"/>
        </w:rPr>
        <w:t>AVAILABLE</w:t>
      </w:r>
      <w:r>
        <w:rPr>
          <w:sz w:val="16"/>
          <w:szCs w:val="16"/>
        </w:rPr>
        <w:tab/>
      </w:r>
      <w:r>
        <w:rPr>
          <w:sz w:val="16"/>
          <w:szCs w:val="16"/>
        </w:rPr>
        <w:tab/>
      </w:r>
      <w:r w:rsidRPr="00373969">
        <w:rPr>
          <w:sz w:val="16"/>
          <w:szCs w:val="16"/>
        </w:rPr>
        <w:t>NOT</w:t>
      </w:r>
      <w:r>
        <w:rPr>
          <w:sz w:val="16"/>
          <w:szCs w:val="16"/>
        </w:rPr>
        <w:t xml:space="preserve"> </w:t>
      </w:r>
      <w:r w:rsidRPr="00373969">
        <w:rPr>
          <w:sz w:val="16"/>
          <w:szCs w:val="16"/>
        </w:rPr>
        <w:t>AVAILABLE</w:t>
      </w:r>
      <w:r>
        <w:rPr>
          <w:sz w:val="16"/>
          <w:szCs w:val="16"/>
        </w:rPr>
        <w:tab/>
      </w:r>
      <w:r>
        <w:rPr>
          <w:sz w:val="16"/>
          <w:szCs w:val="16"/>
        </w:rPr>
        <w:tab/>
      </w:r>
      <w:r w:rsidRPr="00373969">
        <w:rPr>
          <w:sz w:val="16"/>
          <w:szCs w:val="16"/>
        </w:rPr>
        <w:t>NOT</w:t>
      </w:r>
      <w:r>
        <w:rPr>
          <w:sz w:val="16"/>
          <w:szCs w:val="16"/>
        </w:rPr>
        <w:t xml:space="preserve"> </w:t>
      </w:r>
      <w:r w:rsidRPr="00373969">
        <w:rPr>
          <w:sz w:val="16"/>
          <w:szCs w:val="16"/>
        </w:rPr>
        <w:t>AVAILABLE</w:t>
      </w:r>
      <w:r>
        <w:rPr>
          <w:sz w:val="16"/>
          <w:szCs w:val="16"/>
        </w:rPr>
        <w:tab/>
      </w:r>
      <w:r>
        <w:rPr>
          <w:sz w:val="16"/>
          <w:szCs w:val="16"/>
        </w:rPr>
        <w:tab/>
      </w:r>
      <w:r w:rsidRPr="00373969">
        <w:rPr>
          <w:sz w:val="16"/>
          <w:szCs w:val="16"/>
        </w:rPr>
        <w:t>NOT</w:t>
      </w:r>
      <w:r>
        <w:rPr>
          <w:sz w:val="16"/>
          <w:szCs w:val="16"/>
        </w:rPr>
        <w:t xml:space="preserve"> </w:t>
      </w:r>
      <w:r w:rsidRPr="00373969">
        <w:rPr>
          <w:sz w:val="16"/>
          <w:szCs w:val="16"/>
        </w:rPr>
        <w:t>AVAILABLE</w:t>
      </w:r>
    </w:p>
    <w:p w:rsidR="00E108AF" w:rsidRPr="00C61379" w:rsidRDefault="00800BEE" w:rsidP="00373969">
      <w:pPr>
        <w:pStyle w:val="BodyText"/>
        <w:tabs>
          <w:tab w:val="left" w:pos="459"/>
        </w:tabs>
        <w:spacing w:before="120"/>
        <w:ind w:left="0" w:right="119"/>
        <w:rPr>
          <w:rFonts w:ascii="Calibri" w:hAnsi="Calibri" w:cs="Calibri"/>
          <w:sz w:val="24"/>
        </w:rPr>
      </w:pPr>
      <w:r>
        <w:rPr>
          <w:rFonts w:ascii="Calibri" w:hAnsi="Calibri" w:cs="Calibri"/>
          <w:sz w:val="24"/>
        </w:rPr>
        <w:tab/>
      </w:r>
      <w:r>
        <w:rPr>
          <w:rFonts w:ascii="Calibri" w:hAnsi="Calibri" w:cs="Calibri"/>
          <w:sz w:val="24"/>
        </w:rPr>
        <w:tab/>
      </w:r>
      <w:r>
        <w:rPr>
          <w:rFonts w:ascii="Calibri" w:hAnsi="Calibri" w:cs="Calibri"/>
          <w:sz w:val="24"/>
        </w:rPr>
        <w:tab/>
      </w:r>
    </w:p>
    <w:p w:rsidR="00E26450" w:rsidRPr="00E26450" w:rsidRDefault="00E26450" w:rsidP="00E26450">
      <w:pPr>
        <w:pStyle w:val="BodyText"/>
        <w:numPr>
          <w:ilvl w:val="1"/>
          <w:numId w:val="43"/>
        </w:numPr>
        <w:tabs>
          <w:tab w:val="left" w:pos="841"/>
        </w:tabs>
        <w:spacing w:before="120" w:line="275" w:lineRule="auto"/>
        <w:ind w:right="635"/>
        <w:jc w:val="both"/>
        <w:rPr>
          <w:rFonts w:asciiTheme="minorHAnsi" w:hAnsiTheme="minorHAnsi" w:cstheme="minorHAnsi"/>
          <w:i/>
        </w:rPr>
      </w:pPr>
      <w:r w:rsidRPr="00E26450">
        <w:rPr>
          <w:rFonts w:asciiTheme="minorHAnsi" w:hAnsiTheme="minorHAnsi" w:cstheme="minorHAnsi"/>
          <w:i/>
        </w:rPr>
        <w:t>The</w:t>
      </w:r>
      <w:r w:rsidRPr="00E26450">
        <w:rPr>
          <w:rFonts w:asciiTheme="minorHAnsi" w:hAnsiTheme="minorHAnsi" w:cstheme="minorHAnsi"/>
          <w:i/>
          <w:spacing w:val="-2"/>
        </w:rPr>
        <w:t xml:space="preserve"> </w:t>
      </w:r>
      <w:r w:rsidRPr="00E26450">
        <w:rPr>
          <w:rFonts w:asciiTheme="minorHAnsi" w:hAnsiTheme="minorHAnsi" w:cstheme="minorHAnsi"/>
          <w:i/>
          <w:spacing w:val="-1"/>
        </w:rPr>
        <w:t>accreditation</w:t>
      </w:r>
      <w:r w:rsidRPr="00E26450">
        <w:rPr>
          <w:rFonts w:asciiTheme="minorHAnsi" w:hAnsiTheme="minorHAnsi" w:cstheme="minorHAnsi"/>
          <w:i/>
        </w:rPr>
        <w:t xml:space="preserve"> </w:t>
      </w:r>
      <w:r w:rsidRPr="00E26450">
        <w:rPr>
          <w:rFonts w:asciiTheme="minorHAnsi" w:hAnsiTheme="minorHAnsi" w:cstheme="minorHAnsi"/>
          <w:i/>
          <w:spacing w:val="-1"/>
        </w:rPr>
        <w:t>process</w:t>
      </w:r>
      <w:r w:rsidRPr="00E26450">
        <w:rPr>
          <w:rFonts w:asciiTheme="minorHAnsi" w:hAnsiTheme="minorHAnsi" w:cstheme="minorHAnsi"/>
          <w:i/>
          <w:spacing w:val="-2"/>
        </w:rPr>
        <w:t xml:space="preserve"> </w:t>
      </w:r>
      <w:r w:rsidRPr="00E26450">
        <w:rPr>
          <w:rFonts w:asciiTheme="minorHAnsi" w:hAnsiTheme="minorHAnsi" w:cstheme="minorHAnsi"/>
          <w:i/>
          <w:spacing w:val="-1"/>
        </w:rPr>
        <w:t>includes</w:t>
      </w:r>
      <w:r w:rsidRPr="00E26450">
        <w:rPr>
          <w:rFonts w:asciiTheme="minorHAnsi" w:hAnsiTheme="minorHAnsi" w:cstheme="minorHAnsi"/>
          <w:i/>
        </w:rPr>
        <w:t xml:space="preserve"> </w:t>
      </w:r>
      <w:r w:rsidRPr="00E26450">
        <w:rPr>
          <w:rFonts w:asciiTheme="minorHAnsi" w:hAnsiTheme="minorHAnsi" w:cstheme="minorHAnsi"/>
          <w:i/>
          <w:spacing w:val="-1"/>
        </w:rPr>
        <w:t>self-evaluation,</w:t>
      </w:r>
      <w:r w:rsidRPr="00E26450">
        <w:rPr>
          <w:rFonts w:asciiTheme="minorHAnsi" w:hAnsiTheme="minorHAnsi" w:cstheme="minorHAnsi"/>
          <w:i/>
          <w:spacing w:val="-3"/>
        </w:rPr>
        <w:t xml:space="preserve"> </w:t>
      </w:r>
      <w:r w:rsidRPr="00E26450">
        <w:rPr>
          <w:rFonts w:asciiTheme="minorHAnsi" w:hAnsiTheme="minorHAnsi" w:cstheme="minorHAnsi"/>
          <w:i/>
          <w:spacing w:val="-1"/>
        </w:rPr>
        <w:t>assessment</w:t>
      </w:r>
      <w:r w:rsidRPr="00E26450">
        <w:rPr>
          <w:rFonts w:asciiTheme="minorHAnsi" w:hAnsiTheme="minorHAnsi" w:cstheme="minorHAnsi"/>
          <w:i/>
          <w:spacing w:val="1"/>
        </w:rPr>
        <w:t xml:space="preserve"> </w:t>
      </w:r>
      <w:r w:rsidRPr="00E26450">
        <w:rPr>
          <w:rFonts w:asciiTheme="minorHAnsi" w:hAnsiTheme="minorHAnsi" w:cstheme="minorHAnsi"/>
          <w:i/>
          <w:spacing w:val="-1"/>
        </w:rPr>
        <w:t xml:space="preserve">against </w:t>
      </w:r>
      <w:r w:rsidRPr="00E26450">
        <w:rPr>
          <w:rFonts w:asciiTheme="minorHAnsi" w:hAnsiTheme="minorHAnsi" w:cstheme="minorHAnsi"/>
          <w:i/>
        </w:rPr>
        <w:t>the</w:t>
      </w:r>
      <w:r w:rsidRPr="00E26450">
        <w:rPr>
          <w:rFonts w:asciiTheme="minorHAnsi" w:hAnsiTheme="minorHAnsi" w:cstheme="minorHAnsi"/>
          <w:i/>
          <w:spacing w:val="-2"/>
        </w:rPr>
        <w:t xml:space="preserve"> </w:t>
      </w:r>
      <w:r w:rsidRPr="00E26450">
        <w:rPr>
          <w:rFonts w:asciiTheme="minorHAnsi" w:hAnsiTheme="minorHAnsi" w:cstheme="minorHAnsi"/>
          <w:i/>
          <w:spacing w:val="-1"/>
        </w:rPr>
        <w:t>standards,</w:t>
      </w:r>
      <w:r w:rsidRPr="00E26450">
        <w:rPr>
          <w:rFonts w:asciiTheme="minorHAnsi" w:hAnsiTheme="minorHAnsi" w:cstheme="minorHAnsi"/>
          <w:i/>
        </w:rPr>
        <w:t xml:space="preserve"> </w:t>
      </w:r>
      <w:r w:rsidRPr="00E26450">
        <w:rPr>
          <w:rFonts w:asciiTheme="minorHAnsi" w:hAnsiTheme="minorHAnsi" w:cstheme="minorHAnsi"/>
          <w:i/>
          <w:spacing w:val="-1"/>
        </w:rPr>
        <w:t>site</w:t>
      </w:r>
      <w:r w:rsidRPr="00E26450">
        <w:rPr>
          <w:rFonts w:asciiTheme="minorHAnsi" w:hAnsiTheme="minorHAnsi" w:cstheme="minorHAnsi"/>
          <w:i/>
          <w:spacing w:val="75"/>
        </w:rPr>
        <w:t xml:space="preserve"> </w:t>
      </w:r>
      <w:r w:rsidRPr="00E26450">
        <w:rPr>
          <w:rFonts w:asciiTheme="minorHAnsi" w:hAnsiTheme="minorHAnsi" w:cstheme="minorHAnsi"/>
          <w:i/>
          <w:spacing w:val="-1"/>
        </w:rPr>
        <w:t>visits</w:t>
      </w:r>
      <w:r w:rsidRPr="00E26450">
        <w:rPr>
          <w:rFonts w:asciiTheme="minorHAnsi" w:hAnsiTheme="minorHAnsi" w:cstheme="minorHAnsi"/>
          <w:i/>
        </w:rPr>
        <w:t xml:space="preserve"> </w:t>
      </w:r>
      <w:r w:rsidRPr="00E26450">
        <w:rPr>
          <w:rFonts w:asciiTheme="minorHAnsi" w:hAnsiTheme="minorHAnsi" w:cstheme="minorHAnsi"/>
          <w:i/>
          <w:spacing w:val="-1"/>
        </w:rPr>
        <w:t>where</w:t>
      </w:r>
      <w:r w:rsidRPr="00E26450">
        <w:rPr>
          <w:rFonts w:asciiTheme="minorHAnsi" w:hAnsiTheme="minorHAnsi" w:cstheme="minorHAnsi"/>
          <w:i/>
        </w:rPr>
        <w:t xml:space="preserve"> </w:t>
      </w:r>
      <w:r w:rsidRPr="00E26450">
        <w:rPr>
          <w:rFonts w:asciiTheme="minorHAnsi" w:hAnsiTheme="minorHAnsi" w:cstheme="minorHAnsi"/>
          <w:i/>
          <w:spacing w:val="-1"/>
        </w:rPr>
        <w:t>appropriate,</w:t>
      </w:r>
      <w:r w:rsidRPr="00E26450">
        <w:rPr>
          <w:rFonts w:asciiTheme="minorHAnsi" w:hAnsiTheme="minorHAnsi" w:cstheme="minorHAnsi"/>
          <w:i/>
          <w:spacing w:val="-2"/>
        </w:rPr>
        <w:t xml:space="preserve"> </w:t>
      </w:r>
      <w:r w:rsidRPr="00E26450">
        <w:rPr>
          <w:rFonts w:asciiTheme="minorHAnsi" w:hAnsiTheme="minorHAnsi" w:cstheme="minorHAnsi"/>
          <w:i/>
          <w:spacing w:val="-1"/>
        </w:rPr>
        <w:t>and</w:t>
      </w:r>
      <w:r w:rsidRPr="00E26450">
        <w:rPr>
          <w:rFonts w:asciiTheme="minorHAnsi" w:hAnsiTheme="minorHAnsi" w:cstheme="minorHAnsi"/>
          <w:i/>
        </w:rPr>
        <w:t xml:space="preserve"> a </w:t>
      </w:r>
      <w:r w:rsidRPr="00E26450">
        <w:rPr>
          <w:rFonts w:asciiTheme="minorHAnsi" w:hAnsiTheme="minorHAnsi" w:cstheme="minorHAnsi"/>
          <w:i/>
          <w:spacing w:val="-1"/>
        </w:rPr>
        <w:t>report</w:t>
      </w:r>
      <w:r w:rsidRPr="00E26450">
        <w:rPr>
          <w:rFonts w:asciiTheme="minorHAnsi" w:hAnsiTheme="minorHAnsi" w:cstheme="minorHAnsi"/>
          <w:i/>
          <w:spacing w:val="1"/>
        </w:rPr>
        <w:t xml:space="preserve"> </w:t>
      </w:r>
      <w:r w:rsidRPr="00E26450">
        <w:rPr>
          <w:rFonts w:asciiTheme="minorHAnsi" w:hAnsiTheme="minorHAnsi" w:cstheme="minorHAnsi"/>
          <w:i/>
          <w:spacing w:val="-1"/>
        </w:rPr>
        <w:t>assessing</w:t>
      </w:r>
      <w:r w:rsidRPr="00E26450">
        <w:rPr>
          <w:rFonts w:asciiTheme="minorHAnsi" w:hAnsiTheme="minorHAnsi" w:cstheme="minorHAnsi"/>
          <w:i/>
          <w:spacing w:val="-3"/>
        </w:rPr>
        <w:t xml:space="preserve"> </w:t>
      </w:r>
      <w:r w:rsidRPr="00E26450">
        <w:rPr>
          <w:rFonts w:asciiTheme="minorHAnsi" w:hAnsiTheme="minorHAnsi" w:cstheme="minorHAnsi"/>
          <w:i/>
          <w:spacing w:val="-1"/>
        </w:rPr>
        <w:t>the</w:t>
      </w:r>
      <w:r w:rsidRPr="00E26450">
        <w:rPr>
          <w:rFonts w:asciiTheme="minorHAnsi" w:hAnsiTheme="minorHAnsi" w:cstheme="minorHAnsi"/>
          <w:i/>
        </w:rPr>
        <w:t xml:space="preserve"> </w:t>
      </w:r>
      <w:r w:rsidRPr="00E26450">
        <w:rPr>
          <w:rFonts w:asciiTheme="minorHAnsi" w:hAnsiTheme="minorHAnsi" w:cstheme="minorHAnsi"/>
          <w:i/>
          <w:spacing w:val="-2"/>
        </w:rPr>
        <w:t>program</w:t>
      </w:r>
      <w:r w:rsidRPr="00E26450">
        <w:rPr>
          <w:rFonts w:asciiTheme="minorHAnsi" w:hAnsiTheme="minorHAnsi" w:cstheme="minorHAnsi"/>
          <w:i/>
          <w:spacing w:val="-4"/>
        </w:rPr>
        <w:t xml:space="preserve"> </w:t>
      </w:r>
      <w:r w:rsidRPr="00E26450">
        <w:rPr>
          <w:rFonts w:asciiTheme="minorHAnsi" w:hAnsiTheme="minorHAnsi" w:cstheme="minorHAnsi"/>
          <w:i/>
        </w:rPr>
        <w:t>against</w:t>
      </w:r>
      <w:r w:rsidRPr="00E26450">
        <w:rPr>
          <w:rFonts w:asciiTheme="minorHAnsi" w:hAnsiTheme="minorHAnsi" w:cstheme="minorHAnsi"/>
          <w:i/>
          <w:spacing w:val="-1"/>
        </w:rPr>
        <w:t xml:space="preserve"> </w:t>
      </w:r>
      <w:r w:rsidRPr="00E26450">
        <w:rPr>
          <w:rFonts w:asciiTheme="minorHAnsi" w:hAnsiTheme="minorHAnsi" w:cstheme="minorHAnsi"/>
          <w:i/>
        </w:rPr>
        <w:t>the</w:t>
      </w:r>
      <w:r w:rsidRPr="00E26450">
        <w:rPr>
          <w:rFonts w:asciiTheme="minorHAnsi" w:hAnsiTheme="minorHAnsi" w:cstheme="minorHAnsi"/>
          <w:i/>
          <w:spacing w:val="-2"/>
        </w:rPr>
        <w:t xml:space="preserve"> </w:t>
      </w:r>
      <w:r w:rsidRPr="00E26450">
        <w:rPr>
          <w:rFonts w:asciiTheme="minorHAnsi" w:hAnsiTheme="minorHAnsi" w:cstheme="minorHAnsi"/>
          <w:i/>
          <w:spacing w:val="-1"/>
        </w:rPr>
        <w:t>standards.</w:t>
      </w:r>
      <w:r w:rsidRPr="00E26450">
        <w:rPr>
          <w:rFonts w:asciiTheme="minorHAnsi" w:hAnsiTheme="minorHAnsi" w:cstheme="minorHAnsi"/>
          <w:i/>
          <w:spacing w:val="-2"/>
        </w:rPr>
        <w:t xml:space="preserve"> In</w:t>
      </w:r>
      <w:r w:rsidRPr="00E26450">
        <w:rPr>
          <w:rFonts w:asciiTheme="minorHAnsi" w:hAnsiTheme="minorHAnsi" w:cstheme="minorHAnsi"/>
          <w:i/>
        </w:rPr>
        <w:t xml:space="preserve"> the</w:t>
      </w:r>
      <w:r w:rsidRPr="00E26450">
        <w:rPr>
          <w:rFonts w:asciiTheme="minorHAnsi" w:hAnsiTheme="minorHAnsi" w:cstheme="minorHAnsi"/>
          <w:i/>
          <w:spacing w:val="63"/>
        </w:rPr>
        <w:t xml:space="preserve"> </w:t>
      </w:r>
      <w:r w:rsidRPr="00E26450">
        <w:rPr>
          <w:rFonts w:asciiTheme="minorHAnsi" w:hAnsiTheme="minorHAnsi" w:cstheme="minorHAnsi"/>
          <w:i/>
          <w:spacing w:val="-1"/>
        </w:rPr>
        <w:t>process,</w:t>
      </w:r>
      <w:r w:rsidRPr="00E26450">
        <w:rPr>
          <w:rFonts w:asciiTheme="minorHAnsi" w:hAnsiTheme="minorHAnsi" w:cstheme="minorHAnsi"/>
          <w:i/>
          <w:spacing w:val="-3"/>
        </w:rPr>
        <w:t xml:space="preserve"> </w:t>
      </w:r>
      <w:r w:rsidRPr="00E26450">
        <w:rPr>
          <w:rFonts w:asciiTheme="minorHAnsi" w:hAnsiTheme="minorHAnsi" w:cstheme="minorHAnsi"/>
          <w:i/>
        </w:rPr>
        <w:t>the</w:t>
      </w:r>
      <w:r w:rsidRPr="00E26450">
        <w:rPr>
          <w:rFonts w:asciiTheme="minorHAnsi" w:hAnsiTheme="minorHAnsi" w:cstheme="minorHAnsi"/>
          <w:i/>
          <w:spacing w:val="-2"/>
        </w:rPr>
        <w:t xml:space="preserve"> </w:t>
      </w:r>
      <w:r w:rsidRPr="00E26450">
        <w:rPr>
          <w:rFonts w:asciiTheme="minorHAnsi" w:hAnsiTheme="minorHAnsi" w:cstheme="minorHAnsi"/>
          <w:i/>
          <w:spacing w:val="-1"/>
        </w:rPr>
        <w:t>intern</w:t>
      </w:r>
      <w:r w:rsidRPr="00E26450">
        <w:rPr>
          <w:rFonts w:asciiTheme="minorHAnsi" w:hAnsiTheme="minorHAnsi" w:cstheme="minorHAnsi"/>
          <w:i/>
          <w:spacing w:val="-3"/>
        </w:rPr>
        <w:t xml:space="preserve"> </w:t>
      </w:r>
      <w:r w:rsidRPr="00E26450">
        <w:rPr>
          <w:rFonts w:asciiTheme="minorHAnsi" w:hAnsiTheme="minorHAnsi" w:cstheme="minorHAnsi"/>
          <w:i/>
          <w:spacing w:val="-1"/>
        </w:rPr>
        <w:t>training</w:t>
      </w:r>
      <w:r w:rsidRPr="00E26450">
        <w:rPr>
          <w:rFonts w:asciiTheme="minorHAnsi" w:hAnsiTheme="minorHAnsi" w:cstheme="minorHAnsi"/>
          <w:i/>
          <w:spacing w:val="-5"/>
        </w:rPr>
        <w:t xml:space="preserve"> </w:t>
      </w:r>
      <w:r w:rsidRPr="00E26450">
        <w:rPr>
          <w:rFonts w:asciiTheme="minorHAnsi" w:hAnsiTheme="minorHAnsi" w:cstheme="minorHAnsi"/>
          <w:i/>
          <w:spacing w:val="-1"/>
        </w:rPr>
        <w:t>accreditation</w:t>
      </w:r>
      <w:r w:rsidRPr="00E26450">
        <w:rPr>
          <w:rFonts w:asciiTheme="minorHAnsi" w:hAnsiTheme="minorHAnsi" w:cstheme="minorHAnsi"/>
          <w:i/>
        </w:rPr>
        <w:t xml:space="preserve"> </w:t>
      </w:r>
      <w:r w:rsidRPr="00E26450">
        <w:rPr>
          <w:rFonts w:asciiTheme="minorHAnsi" w:hAnsiTheme="minorHAnsi" w:cstheme="minorHAnsi"/>
          <w:i/>
          <w:spacing w:val="-1"/>
        </w:rPr>
        <w:t>authority</w:t>
      </w:r>
      <w:r w:rsidRPr="00E26450">
        <w:rPr>
          <w:rFonts w:asciiTheme="minorHAnsi" w:hAnsiTheme="minorHAnsi" w:cstheme="minorHAnsi"/>
          <w:i/>
          <w:spacing w:val="-3"/>
        </w:rPr>
        <w:t xml:space="preserve"> </w:t>
      </w:r>
      <w:r w:rsidRPr="00E26450">
        <w:rPr>
          <w:rFonts w:asciiTheme="minorHAnsi" w:hAnsiTheme="minorHAnsi" w:cstheme="minorHAnsi"/>
          <w:i/>
        </w:rPr>
        <w:t>uses</w:t>
      </w:r>
      <w:r w:rsidRPr="00E26450">
        <w:rPr>
          <w:rFonts w:asciiTheme="minorHAnsi" w:hAnsiTheme="minorHAnsi" w:cstheme="minorHAnsi"/>
          <w:i/>
          <w:spacing w:val="2"/>
        </w:rPr>
        <w:t xml:space="preserve"> </w:t>
      </w:r>
      <w:r w:rsidRPr="00E26450">
        <w:rPr>
          <w:rFonts w:asciiTheme="minorHAnsi" w:hAnsiTheme="minorHAnsi" w:cstheme="minorHAnsi"/>
          <w:i/>
          <w:spacing w:val="-1"/>
        </w:rPr>
        <w:t>standards</w:t>
      </w:r>
      <w:r w:rsidRPr="00E26450">
        <w:rPr>
          <w:rFonts w:asciiTheme="minorHAnsi" w:hAnsiTheme="minorHAnsi" w:cstheme="minorHAnsi"/>
          <w:i/>
        </w:rPr>
        <w:t xml:space="preserve"> </w:t>
      </w:r>
      <w:r w:rsidRPr="00E26450">
        <w:rPr>
          <w:rFonts w:asciiTheme="minorHAnsi" w:hAnsiTheme="minorHAnsi" w:cstheme="minorHAnsi"/>
          <w:i/>
          <w:spacing w:val="-1"/>
        </w:rPr>
        <w:t>which</w:t>
      </w:r>
      <w:r w:rsidRPr="00E26450">
        <w:rPr>
          <w:rFonts w:asciiTheme="minorHAnsi" w:hAnsiTheme="minorHAnsi" w:cstheme="minorHAnsi"/>
          <w:i/>
        </w:rPr>
        <w:t xml:space="preserve"> </w:t>
      </w:r>
      <w:r w:rsidRPr="00E26450">
        <w:rPr>
          <w:rFonts w:asciiTheme="minorHAnsi" w:hAnsiTheme="minorHAnsi" w:cstheme="minorHAnsi"/>
          <w:i/>
          <w:spacing w:val="-1"/>
        </w:rPr>
        <w:t>comply</w:t>
      </w:r>
      <w:r w:rsidRPr="00E26450">
        <w:rPr>
          <w:rFonts w:asciiTheme="minorHAnsi" w:hAnsiTheme="minorHAnsi" w:cstheme="minorHAnsi"/>
          <w:i/>
          <w:spacing w:val="-3"/>
        </w:rPr>
        <w:t xml:space="preserve"> </w:t>
      </w:r>
      <w:r w:rsidRPr="00E26450">
        <w:rPr>
          <w:rFonts w:asciiTheme="minorHAnsi" w:hAnsiTheme="minorHAnsi" w:cstheme="minorHAnsi"/>
          <w:i/>
          <w:spacing w:val="-1"/>
        </w:rPr>
        <w:t>with</w:t>
      </w:r>
      <w:r w:rsidRPr="00E26450">
        <w:rPr>
          <w:rFonts w:asciiTheme="minorHAnsi" w:hAnsiTheme="minorHAnsi" w:cstheme="minorHAnsi"/>
          <w:i/>
          <w:spacing w:val="-3"/>
        </w:rPr>
        <w:t xml:space="preserve"> </w:t>
      </w:r>
      <w:r w:rsidRPr="00E26450">
        <w:rPr>
          <w:rFonts w:asciiTheme="minorHAnsi" w:hAnsiTheme="minorHAnsi" w:cstheme="minorHAnsi"/>
          <w:i/>
        </w:rPr>
        <w:t>the</w:t>
      </w:r>
      <w:r w:rsidRPr="00E26450">
        <w:rPr>
          <w:rFonts w:asciiTheme="minorHAnsi" w:hAnsiTheme="minorHAnsi" w:cstheme="minorHAnsi"/>
          <w:i/>
          <w:spacing w:val="67"/>
        </w:rPr>
        <w:t xml:space="preserve"> </w:t>
      </w:r>
      <w:r w:rsidRPr="00E26450">
        <w:rPr>
          <w:rFonts w:asciiTheme="minorHAnsi" w:hAnsiTheme="minorHAnsi" w:cstheme="minorHAnsi"/>
          <w:i/>
          <w:spacing w:val="-1"/>
        </w:rPr>
        <w:t>approved</w:t>
      </w:r>
      <w:r w:rsidRPr="00E26450">
        <w:rPr>
          <w:rFonts w:asciiTheme="minorHAnsi" w:hAnsiTheme="minorHAnsi" w:cstheme="minorHAnsi"/>
          <w:i/>
        </w:rPr>
        <w:t xml:space="preserve"> </w:t>
      </w:r>
      <w:r w:rsidRPr="00E26450">
        <w:rPr>
          <w:rFonts w:asciiTheme="minorHAnsi" w:hAnsiTheme="minorHAnsi" w:cstheme="minorHAnsi"/>
          <w:i/>
          <w:spacing w:val="-1"/>
        </w:rPr>
        <w:t>national</w:t>
      </w:r>
      <w:r w:rsidRPr="00E26450">
        <w:rPr>
          <w:rFonts w:asciiTheme="minorHAnsi" w:hAnsiTheme="minorHAnsi" w:cstheme="minorHAnsi"/>
          <w:i/>
          <w:spacing w:val="1"/>
        </w:rPr>
        <w:t xml:space="preserve"> </w:t>
      </w:r>
      <w:r w:rsidRPr="00E26450">
        <w:rPr>
          <w:rFonts w:asciiTheme="minorHAnsi" w:hAnsiTheme="minorHAnsi" w:cstheme="minorHAnsi"/>
          <w:i/>
          <w:spacing w:val="-1"/>
        </w:rPr>
        <w:t>standards</w:t>
      </w:r>
      <w:r w:rsidRPr="00E26450">
        <w:rPr>
          <w:rFonts w:asciiTheme="minorHAnsi" w:hAnsiTheme="minorHAnsi" w:cstheme="minorHAnsi"/>
          <w:i/>
        </w:rPr>
        <w:t xml:space="preserve"> </w:t>
      </w:r>
      <w:r w:rsidRPr="00E26450">
        <w:rPr>
          <w:rFonts w:asciiTheme="minorHAnsi" w:hAnsiTheme="minorHAnsi" w:cstheme="minorHAnsi"/>
          <w:i/>
          <w:spacing w:val="-1"/>
        </w:rPr>
        <w:t>for</w:t>
      </w:r>
      <w:r w:rsidRPr="00E26450">
        <w:rPr>
          <w:rFonts w:asciiTheme="minorHAnsi" w:hAnsiTheme="minorHAnsi" w:cstheme="minorHAnsi"/>
          <w:i/>
        </w:rPr>
        <w:t xml:space="preserve"> </w:t>
      </w:r>
      <w:r w:rsidRPr="00E26450">
        <w:rPr>
          <w:rFonts w:asciiTheme="minorHAnsi" w:hAnsiTheme="minorHAnsi" w:cstheme="minorHAnsi"/>
          <w:i/>
          <w:spacing w:val="-1"/>
        </w:rPr>
        <w:t>intern</w:t>
      </w:r>
      <w:r w:rsidRPr="00E26450">
        <w:rPr>
          <w:rFonts w:asciiTheme="minorHAnsi" w:hAnsiTheme="minorHAnsi" w:cstheme="minorHAnsi"/>
          <w:i/>
        </w:rPr>
        <w:t xml:space="preserve"> </w:t>
      </w:r>
      <w:r w:rsidRPr="00E26450">
        <w:rPr>
          <w:rFonts w:asciiTheme="minorHAnsi" w:hAnsiTheme="minorHAnsi" w:cstheme="minorHAnsi"/>
          <w:i/>
          <w:spacing w:val="-1"/>
        </w:rPr>
        <w:t>training.</w:t>
      </w:r>
    </w:p>
    <w:p w:rsidR="00800BEE" w:rsidRDefault="00800BEE" w:rsidP="00E26450">
      <w:pPr>
        <w:pStyle w:val="BodyText"/>
        <w:tabs>
          <w:tab w:val="left" w:pos="459"/>
        </w:tabs>
        <w:spacing w:before="120"/>
        <w:ind w:left="0" w:right="120"/>
        <w:jc w:val="both"/>
        <w:rPr>
          <w:rFonts w:asciiTheme="minorHAnsi" w:hAnsiTheme="minorHAnsi" w:cstheme="minorHAnsi"/>
        </w:rPr>
      </w:pPr>
      <w:r>
        <w:rPr>
          <w:rFonts w:asciiTheme="minorHAnsi" w:hAnsiTheme="minorHAnsi" w:cstheme="minorHAnsi"/>
        </w:rPr>
        <w:t xml:space="preserve">The NT accrediting authority monitors accredited health services programs and posts throughout the NT prevocational accreditation systems accreditation cycle of events. Each health service employing interns (prevocational doctors) at a training facility will have a monitoring (desktop) survey event each year that they are accredited. </w:t>
      </w:r>
      <w:r w:rsidR="002B12DC">
        <w:rPr>
          <w:rFonts w:asciiTheme="minorHAnsi" w:hAnsiTheme="minorHAnsi" w:cstheme="minorHAnsi"/>
        </w:rPr>
        <w:t xml:space="preserve">Appendix </w:t>
      </w:r>
      <w:r w:rsidR="00A3509F">
        <w:rPr>
          <w:rFonts w:asciiTheme="minorHAnsi" w:hAnsiTheme="minorHAnsi" w:cstheme="minorHAnsi"/>
        </w:rPr>
        <w:t>AA</w:t>
      </w:r>
      <w:r w:rsidR="002B12DC">
        <w:rPr>
          <w:rFonts w:asciiTheme="minorHAnsi" w:hAnsiTheme="minorHAnsi" w:cstheme="minorHAnsi"/>
        </w:rPr>
        <w:t xml:space="preserve"> shows a sample Accreditation Cycle Schedule that is collated at the beginning of each facilities accreditation cycle that starts with a site visit that determines the accreditation status period (max 4yrs). This schedule collated by the accrediting authority is sent to the facility to assist the facility to know what survey event is next in their continuous improvement cycle</w:t>
      </w:r>
      <w:r w:rsidR="002F6F83">
        <w:rPr>
          <w:rFonts w:asciiTheme="minorHAnsi" w:hAnsiTheme="minorHAnsi" w:cstheme="minorHAnsi"/>
        </w:rPr>
        <w:t xml:space="preserve"> assessment</w:t>
      </w:r>
      <w:r w:rsidR="002B12DC">
        <w:rPr>
          <w:rFonts w:asciiTheme="minorHAnsi" w:hAnsiTheme="minorHAnsi" w:cstheme="minorHAnsi"/>
        </w:rPr>
        <w:t>.</w:t>
      </w:r>
    </w:p>
    <w:p w:rsidR="00800BEE" w:rsidRPr="00285F68" w:rsidRDefault="001735F1" w:rsidP="00800BEE">
      <w:pPr>
        <w:pStyle w:val="BodyText"/>
        <w:tabs>
          <w:tab w:val="left" w:pos="459"/>
        </w:tabs>
        <w:spacing w:before="120"/>
        <w:ind w:right="120"/>
        <w:rPr>
          <w:rFonts w:asciiTheme="minorHAnsi" w:hAnsiTheme="minorHAnsi" w:cstheme="minorHAnsi"/>
        </w:rPr>
      </w:pPr>
      <w:r>
        <w:rPr>
          <w:rFonts w:ascii="Calibri" w:hAnsi="Calibri" w:cs="Calibri"/>
        </w:rPr>
        <w:t xml:space="preserve">Appendix </w:t>
      </w:r>
      <w:r w:rsidR="002831B6">
        <w:rPr>
          <w:rFonts w:ascii="Calibri" w:hAnsi="Calibri" w:cs="Calibri"/>
        </w:rPr>
        <w:t>AA</w:t>
      </w:r>
    </w:p>
    <w:p w:rsidR="00800BEE" w:rsidRDefault="00800BEE" w:rsidP="00800BEE">
      <w:pPr>
        <w:pStyle w:val="BodyText"/>
        <w:tabs>
          <w:tab w:val="left" w:pos="459"/>
        </w:tabs>
        <w:spacing w:before="1"/>
        <w:ind w:right="120"/>
        <w:rPr>
          <w:rFonts w:asciiTheme="minorHAnsi" w:hAnsiTheme="minorHAnsi" w:cstheme="minorHAnsi"/>
        </w:rPr>
      </w:pPr>
    </w:p>
    <w:p w:rsidR="00800BEE" w:rsidRDefault="002B12DC" w:rsidP="00800BEE">
      <w:pPr>
        <w:pStyle w:val="BodyText"/>
        <w:tabs>
          <w:tab w:val="left" w:pos="459"/>
        </w:tabs>
        <w:spacing w:before="1"/>
        <w:ind w:right="120"/>
        <w:rPr>
          <w:rFonts w:asciiTheme="minorHAnsi" w:hAnsiTheme="minorHAnsi" w:cstheme="minorHAnsi"/>
        </w:rPr>
      </w:pPr>
      <w:r>
        <w:rPr>
          <w:rFonts w:asciiTheme="minorHAnsi" w:hAnsiTheme="minorHAnsi" w:cstheme="minorHAnsi"/>
          <w:spacing w:val="-1"/>
        </w:rPr>
        <w:object w:dxaOrig="1531" w:dyaOrig="991">
          <v:shape id="_x0000_i1033" type="#_x0000_t75" style="width:76.55pt;height:49.55pt" o:ole="">
            <v:imagedata r:id="rId11" o:title=""/>
          </v:shape>
          <o:OLEObject Type="Embed" ProgID="AcroExch.Document.11" ShapeID="_x0000_i1033" DrawAspect="Icon" ObjectID="_1528638685" r:id="rId28"/>
        </w:object>
      </w:r>
      <w:r w:rsidR="00800BEE">
        <w:rPr>
          <w:rFonts w:asciiTheme="minorHAnsi" w:hAnsiTheme="minorHAnsi" w:cstheme="minorHAnsi"/>
          <w:spacing w:val="-1"/>
        </w:rPr>
        <w:tab/>
      </w:r>
    </w:p>
    <w:p w:rsidR="00800BEE" w:rsidRDefault="00800BEE" w:rsidP="00890FDA">
      <w:pPr>
        <w:pStyle w:val="BodyText"/>
        <w:tabs>
          <w:tab w:val="left" w:pos="459"/>
        </w:tabs>
        <w:spacing w:before="120"/>
        <w:ind w:left="0" w:right="120"/>
        <w:jc w:val="both"/>
        <w:rPr>
          <w:rFonts w:asciiTheme="minorHAnsi" w:hAnsiTheme="minorHAnsi" w:cstheme="minorHAnsi"/>
        </w:rPr>
      </w:pPr>
      <w:r>
        <w:rPr>
          <w:rFonts w:asciiTheme="minorHAnsi" w:hAnsiTheme="minorHAnsi" w:cstheme="minorHAnsi"/>
        </w:rPr>
        <w:t>If a health service requests a new or offsite unit to be accredited the facility requesting will be assessed/reviewed for that new or offsite unit. As part of the evidence for this survey event the health service facility will have to provide evidence that will demonstrate how the primary allocation centre will communicate and partner the new or offsite unit in providing a component of the Prevocational education and training program</w:t>
      </w:r>
      <w:r w:rsidR="007C5D70">
        <w:rPr>
          <w:rFonts w:asciiTheme="minorHAnsi" w:hAnsiTheme="minorHAnsi" w:cstheme="minorHAnsi"/>
        </w:rPr>
        <w:t xml:space="preserve"> (PETP)</w:t>
      </w:r>
      <w:r>
        <w:rPr>
          <w:rFonts w:asciiTheme="minorHAnsi" w:hAnsiTheme="minorHAnsi" w:cstheme="minorHAnsi"/>
        </w:rPr>
        <w:t>. This survey event team has the option to and may call for wider evidence to demonstrate any impacts on the full primary allocation centres Prevocational Education and Training program.</w:t>
      </w:r>
    </w:p>
    <w:p w:rsidR="00800BEE" w:rsidRDefault="00800BEE" w:rsidP="00890FDA">
      <w:pPr>
        <w:pStyle w:val="BodyText"/>
        <w:tabs>
          <w:tab w:val="left" w:pos="459"/>
        </w:tabs>
        <w:spacing w:before="120"/>
        <w:ind w:left="0" w:right="120"/>
        <w:jc w:val="both"/>
        <w:rPr>
          <w:rFonts w:asciiTheme="minorHAnsi" w:hAnsiTheme="minorHAnsi" w:cstheme="minorHAnsi"/>
        </w:rPr>
      </w:pPr>
      <w:r>
        <w:rPr>
          <w:rFonts w:asciiTheme="minorHAnsi" w:hAnsiTheme="minorHAnsi" w:cstheme="minorHAnsi"/>
        </w:rPr>
        <w:t xml:space="preserve">If the survey event is for a modified unit it will be for that modification request and may not impact on the rest of the facility requesting the modification assessment. These survey events don’t </w:t>
      </w:r>
      <w:r>
        <w:rPr>
          <w:rFonts w:asciiTheme="minorHAnsi" w:hAnsiTheme="minorHAnsi" w:cstheme="minorHAnsi"/>
        </w:rPr>
        <w:lastRenderedPageBreak/>
        <w:t>usually give the survey event team a wider opportunity to review the facility broader than the unit modification request evidence.</w:t>
      </w:r>
    </w:p>
    <w:p w:rsidR="007C5D70" w:rsidRDefault="00800BEE" w:rsidP="00890FDA">
      <w:pPr>
        <w:pStyle w:val="BodyText"/>
        <w:tabs>
          <w:tab w:val="left" w:pos="459"/>
        </w:tabs>
        <w:spacing w:before="120"/>
        <w:ind w:left="0" w:right="123"/>
        <w:jc w:val="both"/>
        <w:rPr>
          <w:rFonts w:asciiTheme="minorHAnsi" w:hAnsiTheme="minorHAnsi" w:cstheme="minorHAnsi"/>
        </w:rPr>
      </w:pPr>
      <w:r>
        <w:rPr>
          <w:rFonts w:asciiTheme="minorHAnsi" w:hAnsiTheme="minorHAnsi" w:cstheme="minorHAnsi"/>
        </w:rPr>
        <w:t xml:space="preserve">The accrediting authority has been tracking recommendations from site visit survey events for all training facilities since the reestablishment of the NT Postgraduate Medical Council in late 2008.  This was to provide the Accreditation Committee with an ability to track any foundation Intern education and training program system wide common complaints or concerns raised through accreditation survey event assessments. </w:t>
      </w:r>
    </w:p>
    <w:p w:rsidR="00800BEE" w:rsidRPr="000F1222" w:rsidRDefault="00800BEE" w:rsidP="00890FDA">
      <w:pPr>
        <w:pStyle w:val="BodyText"/>
        <w:tabs>
          <w:tab w:val="left" w:pos="459"/>
        </w:tabs>
        <w:spacing w:before="120"/>
        <w:ind w:left="0" w:right="123"/>
        <w:jc w:val="both"/>
        <w:rPr>
          <w:rFonts w:asciiTheme="minorHAnsi" w:hAnsiTheme="minorHAnsi" w:cstheme="minorHAnsi"/>
        </w:rPr>
      </w:pPr>
      <w:r>
        <w:rPr>
          <w:rFonts w:asciiTheme="minorHAnsi" w:hAnsiTheme="minorHAnsi" w:cstheme="minorHAnsi"/>
        </w:rPr>
        <w:t xml:space="preserve">See attached spreadsheet Appendix </w:t>
      </w:r>
      <w:proofErr w:type="gramStart"/>
      <w:r>
        <w:rPr>
          <w:rFonts w:asciiTheme="minorHAnsi" w:hAnsiTheme="minorHAnsi" w:cstheme="minorHAnsi"/>
        </w:rPr>
        <w:t>A</w:t>
      </w:r>
      <w:r w:rsidR="00A3509F">
        <w:rPr>
          <w:rFonts w:asciiTheme="minorHAnsi" w:hAnsiTheme="minorHAnsi" w:cstheme="minorHAnsi"/>
        </w:rPr>
        <w:t>M</w:t>
      </w:r>
      <w:proofErr w:type="gramEnd"/>
      <w:r>
        <w:rPr>
          <w:rFonts w:asciiTheme="minorHAnsi" w:hAnsiTheme="minorHAnsi" w:cstheme="minorHAnsi"/>
        </w:rPr>
        <w:t xml:space="preserve"> as an example of one training facilities recommendation tracking 2008 - 2015. Another process used to monitor and track accredited health services programs and posts is the Facility Accreditation Progress spreadsheet. See attached Appendix A</w:t>
      </w:r>
      <w:r w:rsidR="00A3509F">
        <w:rPr>
          <w:rFonts w:asciiTheme="minorHAnsi" w:hAnsiTheme="minorHAnsi" w:cstheme="minorHAnsi"/>
        </w:rPr>
        <w:t>N</w:t>
      </w:r>
    </w:p>
    <w:p w:rsidR="00800BEE" w:rsidRPr="00285F68" w:rsidRDefault="00800BEE" w:rsidP="00800BEE">
      <w:pPr>
        <w:pStyle w:val="BodyText"/>
        <w:tabs>
          <w:tab w:val="left" w:pos="459"/>
        </w:tabs>
        <w:spacing w:before="120"/>
        <w:ind w:left="0" w:right="119"/>
        <w:rPr>
          <w:rFonts w:ascii="Calibri" w:hAnsi="Calibri" w:cs="Calibri"/>
        </w:rPr>
      </w:pPr>
      <w:r w:rsidRPr="00285F68">
        <w:rPr>
          <w:rFonts w:asciiTheme="minorHAnsi" w:hAnsiTheme="minorHAnsi" w:cstheme="minorHAnsi"/>
        </w:rPr>
        <w:t>Appendix A</w:t>
      </w:r>
      <w:r w:rsidR="002831B6">
        <w:rPr>
          <w:rFonts w:asciiTheme="minorHAnsi" w:hAnsiTheme="minorHAnsi" w:cstheme="minorHAnsi"/>
        </w:rPr>
        <w:t>M</w:t>
      </w:r>
      <w:r w:rsidRPr="00285F68">
        <w:rPr>
          <w:rFonts w:asciiTheme="minorHAnsi" w:hAnsiTheme="minorHAnsi" w:cstheme="minorHAnsi"/>
        </w:rPr>
        <w:tab/>
      </w:r>
      <w:r w:rsidRPr="00285F68">
        <w:rPr>
          <w:rFonts w:ascii="Calibri" w:hAnsi="Calibri" w:cs="Calibri"/>
        </w:rPr>
        <w:tab/>
        <w:t>Appendix A</w:t>
      </w:r>
      <w:r w:rsidR="002831B6">
        <w:rPr>
          <w:rFonts w:ascii="Calibri" w:hAnsi="Calibri" w:cs="Calibri"/>
        </w:rPr>
        <w:t>N</w:t>
      </w:r>
      <w:r w:rsidRPr="00285F68">
        <w:rPr>
          <w:rFonts w:ascii="Calibri" w:hAnsi="Calibri" w:cs="Calibri"/>
        </w:rPr>
        <w:tab/>
      </w:r>
    </w:p>
    <w:p w:rsidR="00373969" w:rsidRPr="00373969" w:rsidRDefault="00373969" w:rsidP="00373969">
      <w:pPr>
        <w:spacing w:before="120" w:after="120"/>
        <w:rPr>
          <w:sz w:val="16"/>
          <w:szCs w:val="16"/>
        </w:rPr>
      </w:pPr>
      <w:r w:rsidRPr="00373969">
        <w:rPr>
          <w:sz w:val="16"/>
          <w:szCs w:val="16"/>
        </w:rPr>
        <w:t>NOT</w:t>
      </w:r>
      <w:r>
        <w:rPr>
          <w:sz w:val="16"/>
          <w:szCs w:val="16"/>
        </w:rPr>
        <w:t xml:space="preserve"> </w:t>
      </w:r>
      <w:r w:rsidRPr="00373969">
        <w:rPr>
          <w:sz w:val="16"/>
          <w:szCs w:val="16"/>
        </w:rPr>
        <w:t>AVAILABLE</w:t>
      </w:r>
      <w:r>
        <w:rPr>
          <w:sz w:val="16"/>
          <w:szCs w:val="16"/>
        </w:rPr>
        <w:tab/>
      </w:r>
      <w:r>
        <w:rPr>
          <w:sz w:val="16"/>
          <w:szCs w:val="16"/>
        </w:rPr>
        <w:tab/>
      </w:r>
      <w:r w:rsidRPr="00373969">
        <w:rPr>
          <w:sz w:val="16"/>
          <w:szCs w:val="16"/>
        </w:rPr>
        <w:t>NOT</w:t>
      </w:r>
      <w:r>
        <w:rPr>
          <w:sz w:val="16"/>
          <w:szCs w:val="16"/>
        </w:rPr>
        <w:t xml:space="preserve"> </w:t>
      </w:r>
      <w:r w:rsidRPr="00373969">
        <w:rPr>
          <w:sz w:val="16"/>
          <w:szCs w:val="16"/>
        </w:rPr>
        <w:t>AVAILABLE</w:t>
      </w:r>
    </w:p>
    <w:p w:rsidR="00373969" w:rsidRDefault="00373969" w:rsidP="00373969">
      <w:pPr>
        <w:pStyle w:val="BodyText"/>
        <w:tabs>
          <w:tab w:val="left" w:pos="459"/>
        </w:tabs>
        <w:spacing w:before="1"/>
        <w:ind w:left="0" w:right="123"/>
        <w:rPr>
          <w:rFonts w:asciiTheme="minorHAnsi" w:hAnsiTheme="minorHAnsi" w:cstheme="minorHAnsi"/>
        </w:rPr>
      </w:pPr>
    </w:p>
    <w:p w:rsidR="00800BEE" w:rsidRPr="00373969" w:rsidRDefault="007C5D70" w:rsidP="00373969">
      <w:pPr>
        <w:pStyle w:val="BodyText"/>
        <w:tabs>
          <w:tab w:val="left" w:pos="459"/>
        </w:tabs>
        <w:spacing w:before="1"/>
        <w:ind w:left="0" w:right="123"/>
        <w:rPr>
          <w:rFonts w:asciiTheme="minorHAnsi" w:hAnsiTheme="minorHAnsi" w:cstheme="minorHAnsi"/>
          <w:color w:val="FF0000"/>
        </w:rPr>
      </w:pPr>
      <w:r>
        <w:rPr>
          <w:rFonts w:asciiTheme="minorHAnsi" w:hAnsiTheme="minorHAnsi" w:cstheme="minorHAnsi"/>
        </w:rPr>
        <w:t xml:space="preserve">Both of these documents are available to the PAC and are brought to the meetings by the Accreditation Manager. A Report from the Accreditation Manager is under development to </w:t>
      </w:r>
      <w:r w:rsidR="005A0E97">
        <w:rPr>
          <w:rFonts w:asciiTheme="minorHAnsi" w:hAnsiTheme="minorHAnsi" w:cstheme="minorHAnsi"/>
        </w:rPr>
        <w:t xml:space="preserve">track and </w:t>
      </w:r>
      <w:r>
        <w:rPr>
          <w:rFonts w:asciiTheme="minorHAnsi" w:hAnsiTheme="minorHAnsi" w:cstheme="minorHAnsi"/>
        </w:rPr>
        <w:t>report any changes or consistent non-compliance issues to the PAC.</w:t>
      </w:r>
      <w:r w:rsidR="00AD4AFF">
        <w:rPr>
          <w:rFonts w:asciiTheme="minorHAnsi" w:hAnsiTheme="minorHAnsi" w:cstheme="minorHAnsi"/>
        </w:rPr>
        <w:t xml:space="preserve"> </w:t>
      </w:r>
      <w:r w:rsidR="00794C38">
        <w:rPr>
          <w:rFonts w:asciiTheme="minorHAnsi" w:hAnsiTheme="minorHAnsi" w:cstheme="minorHAnsi"/>
        </w:rPr>
        <w:t xml:space="preserve">(See Appendix S - </w:t>
      </w:r>
      <w:r w:rsidR="00AD4AFF">
        <w:rPr>
          <w:rFonts w:asciiTheme="minorHAnsi" w:hAnsiTheme="minorHAnsi" w:cstheme="minorHAnsi"/>
        </w:rPr>
        <w:t>ACIR2016-012A</w:t>
      </w:r>
      <w:r w:rsidR="00794C38">
        <w:rPr>
          <w:rFonts w:asciiTheme="minorHAnsi" w:hAnsiTheme="minorHAnsi" w:cstheme="minorHAnsi"/>
        </w:rPr>
        <w:t>)</w:t>
      </w:r>
    </w:p>
    <w:p w:rsidR="00E26450" w:rsidRPr="00E26450" w:rsidRDefault="00E26450" w:rsidP="00E26450">
      <w:pPr>
        <w:pStyle w:val="BodyText"/>
        <w:numPr>
          <w:ilvl w:val="1"/>
          <w:numId w:val="36"/>
        </w:numPr>
        <w:tabs>
          <w:tab w:val="left" w:pos="841"/>
        </w:tabs>
        <w:spacing w:before="120" w:line="275" w:lineRule="auto"/>
        <w:ind w:right="542"/>
        <w:rPr>
          <w:rFonts w:asciiTheme="minorHAnsi" w:hAnsiTheme="minorHAnsi" w:cstheme="minorHAnsi"/>
          <w:i/>
        </w:rPr>
      </w:pPr>
      <w:r w:rsidRPr="00E26450">
        <w:rPr>
          <w:rFonts w:asciiTheme="minorHAnsi" w:hAnsiTheme="minorHAnsi" w:cstheme="minorHAnsi"/>
          <w:i/>
        </w:rPr>
        <w:t>The</w:t>
      </w:r>
      <w:r w:rsidRPr="00E26450">
        <w:rPr>
          <w:rFonts w:asciiTheme="minorHAnsi" w:hAnsiTheme="minorHAnsi" w:cstheme="minorHAnsi"/>
          <w:i/>
          <w:spacing w:val="-2"/>
        </w:rPr>
        <w:t xml:space="preserve"> </w:t>
      </w:r>
      <w:r w:rsidRPr="00E26450">
        <w:rPr>
          <w:rFonts w:asciiTheme="minorHAnsi" w:hAnsiTheme="minorHAnsi" w:cstheme="minorHAnsi"/>
          <w:i/>
          <w:spacing w:val="-1"/>
        </w:rPr>
        <w:t>intern</w:t>
      </w:r>
      <w:r w:rsidRPr="00E26450">
        <w:rPr>
          <w:rFonts w:asciiTheme="minorHAnsi" w:hAnsiTheme="minorHAnsi" w:cstheme="minorHAnsi"/>
          <w:i/>
        </w:rPr>
        <w:t xml:space="preserve"> </w:t>
      </w:r>
      <w:r w:rsidRPr="00E26450">
        <w:rPr>
          <w:rFonts w:asciiTheme="minorHAnsi" w:hAnsiTheme="minorHAnsi" w:cstheme="minorHAnsi"/>
          <w:i/>
          <w:spacing w:val="-1"/>
        </w:rPr>
        <w:t>training</w:t>
      </w:r>
      <w:r w:rsidRPr="00E26450">
        <w:rPr>
          <w:rFonts w:asciiTheme="minorHAnsi" w:hAnsiTheme="minorHAnsi" w:cstheme="minorHAnsi"/>
          <w:i/>
          <w:spacing w:val="-3"/>
        </w:rPr>
        <w:t xml:space="preserve"> </w:t>
      </w:r>
      <w:r w:rsidRPr="00E26450">
        <w:rPr>
          <w:rFonts w:asciiTheme="minorHAnsi" w:hAnsiTheme="minorHAnsi" w:cstheme="minorHAnsi"/>
          <w:i/>
          <w:spacing w:val="-1"/>
        </w:rPr>
        <w:t>accreditation</w:t>
      </w:r>
      <w:r w:rsidRPr="00E26450">
        <w:rPr>
          <w:rFonts w:asciiTheme="minorHAnsi" w:hAnsiTheme="minorHAnsi" w:cstheme="minorHAnsi"/>
          <w:i/>
          <w:spacing w:val="2"/>
        </w:rPr>
        <w:t xml:space="preserve"> </w:t>
      </w:r>
      <w:r w:rsidRPr="00E26450">
        <w:rPr>
          <w:rFonts w:asciiTheme="minorHAnsi" w:hAnsiTheme="minorHAnsi" w:cstheme="minorHAnsi"/>
          <w:i/>
          <w:spacing w:val="-1"/>
        </w:rPr>
        <w:t>authority</w:t>
      </w:r>
      <w:r w:rsidRPr="00E26450">
        <w:rPr>
          <w:rFonts w:asciiTheme="minorHAnsi" w:hAnsiTheme="minorHAnsi" w:cstheme="minorHAnsi"/>
          <w:i/>
          <w:spacing w:val="-2"/>
        </w:rPr>
        <w:t xml:space="preserve"> </w:t>
      </w:r>
      <w:r w:rsidRPr="00E26450">
        <w:rPr>
          <w:rFonts w:asciiTheme="minorHAnsi" w:hAnsiTheme="minorHAnsi" w:cstheme="minorHAnsi"/>
          <w:i/>
          <w:spacing w:val="-1"/>
        </w:rPr>
        <w:t>applies</w:t>
      </w:r>
      <w:r w:rsidRPr="00E26450">
        <w:rPr>
          <w:rFonts w:asciiTheme="minorHAnsi" w:hAnsiTheme="minorHAnsi" w:cstheme="minorHAnsi"/>
          <w:i/>
        </w:rPr>
        <w:t xml:space="preserve"> </w:t>
      </w:r>
      <w:r w:rsidRPr="00E26450">
        <w:rPr>
          <w:rFonts w:asciiTheme="minorHAnsi" w:hAnsiTheme="minorHAnsi" w:cstheme="minorHAnsi"/>
          <w:i/>
          <w:spacing w:val="-1"/>
        </w:rPr>
        <w:t>national</w:t>
      </w:r>
      <w:r w:rsidRPr="00E26450">
        <w:rPr>
          <w:rFonts w:asciiTheme="minorHAnsi" w:hAnsiTheme="minorHAnsi" w:cstheme="minorHAnsi"/>
          <w:i/>
          <w:spacing w:val="1"/>
        </w:rPr>
        <w:t xml:space="preserve"> </w:t>
      </w:r>
      <w:r w:rsidRPr="00E26450">
        <w:rPr>
          <w:rFonts w:asciiTheme="minorHAnsi" w:hAnsiTheme="minorHAnsi" w:cstheme="minorHAnsi"/>
          <w:i/>
          <w:spacing w:val="-1"/>
        </w:rPr>
        <w:t>guidelines</w:t>
      </w:r>
      <w:r w:rsidRPr="00E26450">
        <w:rPr>
          <w:rFonts w:asciiTheme="minorHAnsi" w:hAnsiTheme="minorHAnsi" w:cstheme="minorHAnsi"/>
          <w:i/>
          <w:spacing w:val="-2"/>
        </w:rPr>
        <w:t xml:space="preserve"> </w:t>
      </w:r>
      <w:r w:rsidRPr="00E26450">
        <w:rPr>
          <w:rFonts w:asciiTheme="minorHAnsi" w:hAnsiTheme="minorHAnsi" w:cstheme="minorHAnsi"/>
          <w:i/>
        </w:rPr>
        <w:t xml:space="preserve">in </w:t>
      </w:r>
      <w:r w:rsidRPr="00E26450">
        <w:rPr>
          <w:rFonts w:asciiTheme="minorHAnsi" w:hAnsiTheme="minorHAnsi" w:cstheme="minorHAnsi"/>
          <w:i/>
          <w:spacing w:val="-1"/>
        </w:rPr>
        <w:t>determining</w:t>
      </w:r>
      <w:r w:rsidRPr="00E26450">
        <w:rPr>
          <w:rFonts w:asciiTheme="minorHAnsi" w:hAnsiTheme="minorHAnsi" w:cstheme="minorHAnsi"/>
          <w:i/>
          <w:spacing w:val="-3"/>
        </w:rPr>
        <w:t xml:space="preserve"> </w:t>
      </w:r>
      <w:r w:rsidRPr="00E26450">
        <w:rPr>
          <w:rFonts w:asciiTheme="minorHAnsi" w:hAnsiTheme="minorHAnsi" w:cstheme="minorHAnsi"/>
          <w:i/>
        </w:rPr>
        <w:t>if</w:t>
      </w:r>
      <w:r w:rsidRPr="00E26450">
        <w:rPr>
          <w:rFonts w:asciiTheme="minorHAnsi" w:hAnsiTheme="minorHAnsi" w:cstheme="minorHAnsi"/>
          <w:i/>
          <w:spacing w:val="49"/>
        </w:rPr>
        <w:t xml:space="preserve"> </w:t>
      </w:r>
      <w:r w:rsidRPr="00E26450">
        <w:rPr>
          <w:rFonts w:asciiTheme="minorHAnsi" w:hAnsiTheme="minorHAnsi" w:cstheme="minorHAnsi"/>
          <w:i/>
          <w:spacing w:val="-1"/>
        </w:rPr>
        <w:t>changes</w:t>
      </w:r>
      <w:r w:rsidRPr="00E26450">
        <w:rPr>
          <w:rFonts w:asciiTheme="minorHAnsi" w:hAnsiTheme="minorHAnsi" w:cstheme="minorHAnsi"/>
          <w:i/>
        </w:rPr>
        <w:t xml:space="preserve"> </w:t>
      </w:r>
      <w:r w:rsidRPr="00E26450">
        <w:rPr>
          <w:rFonts w:asciiTheme="minorHAnsi" w:hAnsiTheme="minorHAnsi" w:cstheme="minorHAnsi"/>
          <w:i/>
          <w:spacing w:val="-1"/>
        </w:rPr>
        <w:t>to</w:t>
      </w:r>
      <w:r w:rsidRPr="00E26450">
        <w:rPr>
          <w:rFonts w:asciiTheme="minorHAnsi" w:hAnsiTheme="minorHAnsi" w:cstheme="minorHAnsi"/>
          <w:i/>
        </w:rPr>
        <w:t xml:space="preserve"> </w:t>
      </w:r>
      <w:r w:rsidRPr="00E26450">
        <w:rPr>
          <w:rFonts w:asciiTheme="minorHAnsi" w:hAnsiTheme="minorHAnsi" w:cstheme="minorHAnsi"/>
          <w:i/>
          <w:spacing w:val="-1"/>
        </w:rPr>
        <w:t>posts,</w:t>
      </w:r>
      <w:r w:rsidRPr="00E26450">
        <w:rPr>
          <w:rFonts w:asciiTheme="minorHAnsi" w:hAnsiTheme="minorHAnsi" w:cstheme="minorHAnsi"/>
          <w:i/>
        </w:rPr>
        <w:t xml:space="preserve"> </w:t>
      </w:r>
      <w:r w:rsidRPr="00E26450">
        <w:rPr>
          <w:rFonts w:asciiTheme="minorHAnsi" w:hAnsiTheme="minorHAnsi" w:cstheme="minorHAnsi"/>
          <w:i/>
          <w:spacing w:val="-2"/>
        </w:rPr>
        <w:t>programs</w:t>
      </w:r>
      <w:r w:rsidRPr="00E26450">
        <w:rPr>
          <w:rFonts w:asciiTheme="minorHAnsi" w:hAnsiTheme="minorHAnsi" w:cstheme="minorHAnsi"/>
          <w:i/>
        </w:rPr>
        <w:t xml:space="preserve"> and </w:t>
      </w:r>
      <w:r w:rsidRPr="00E26450">
        <w:rPr>
          <w:rFonts w:asciiTheme="minorHAnsi" w:hAnsiTheme="minorHAnsi" w:cstheme="minorHAnsi"/>
          <w:i/>
          <w:spacing w:val="-1"/>
        </w:rPr>
        <w:t>institutions</w:t>
      </w:r>
      <w:r w:rsidRPr="00E26450">
        <w:rPr>
          <w:rFonts w:asciiTheme="minorHAnsi" w:hAnsiTheme="minorHAnsi" w:cstheme="minorHAnsi"/>
          <w:i/>
        </w:rPr>
        <w:t xml:space="preserve"> </w:t>
      </w:r>
      <w:r w:rsidRPr="00E26450">
        <w:rPr>
          <w:rFonts w:asciiTheme="minorHAnsi" w:hAnsiTheme="minorHAnsi" w:cstheme="minorHAnsi"/>
          <w:i/>
          <w:spacing w:val="-2"/>
        </w:rPr>
        <w:t>will</w:t>
      </w:r>
      <w:r w:rsidRPr="00E26450">
        <w:rPr>
          <w:rFonts w:asciiTheme="minorHAnsi" w:hAnsiTheme="minorHAnsi" w:cstheme="minorHAnsi"/>
          <w:i/>
          <w:spacing w:val="1"/>
        </w:rPr>
        <w:t xml:space="preserve"> </w:t>
      </w:r>
      <w:r w:rsidRPr="00E26450">
        <w:rPr>
          <w:rFonts w:asciiTheme="minorHAnsi" w:hAnsiTheme="minorHAnsi" w:cstheme="minorHAnsi"/>
          <w:i/>
          <w:spacing w:val="-1"/>
        </w:rPr>
        <w:t>affect</w:t>
      </w:r>
      <w:r w:rsidRPr="00E26450">
        <w:rPr>
          <w:rFonts w:asciiTheme="minorHAnsi" w:hAnsiTheme="minorHAnsi" w:cstheme="minorHAnsi"/>
          <w:i/>
          <w:spacing w:val="-2"/>
        </w:rPr>
        <w:t xml:space="preserve"> </w:t>
      </w:r>
      <w:r w:rsidRPr="00E26450">
        <w:rPr>
          <w:rFonts w:asciiTheme="minorHAnsi" w:hAnsiTheme="minorHAnsi" w:cstheme="minorHAnsi"/>
          <w:i/>
          <w:spacing w:val="-1"/>
        </w:rPr>
        <w:t>the</w:t>
      </w:r>
      <w:r w:rsidRPr="00E26450">
        <w:rPr>
          <w:rFonts w:asciiTheme="minorHAnsi" w:hAnsiTheme="minorHAnsi" w:cstheme="minorHAnsi"/>
          <w:i/>
        </w:rPr>
        <w:t xml:space="preserve"> </w:t>
      </w:r>
      <w:r w:rsidRPr="00E26450">
        <w:rPr>
          <w:rFonts w:asciiTheme="minorHAnsi" w:hAnsiTheme="minorHAnsi" w:cstheme="minorHAnsi"/>
          <w:i/>
          <w:spacing w:val="-1"/>
        </w:rPr>
        <w:t>accreditation</w:t>
      </w:r>
      <w:r w:rsidRPr="00E26450">
        <w:rPr>
          <w:rFonts w:asciiTheme="minorHAnsi" w:hAnsiTheme="minorHAnsi" w:cstheme="minorHAnsi"/>
          <w:i/>
          <w:spacing w:val="-3"/>
        </w:rPr>
        <w:t xml:space="preserve"> </w:t>
      </w:r>
      <w:r w:rsidRPr="00E26450">
        <w:rPr>
          <w:rFonts w:asciiTheme="minorHAnsi" w:hAnsiTheme="minorHAnsi" w:cstheme="minorHAnsi"/>
          <w:i/>
          <w:spacing w:val="-1"/>
        </w:rPr>
        <w:t>status.</w:t>
      </w:r>
      <w:r w:rsidRPr="00E26450">
        <w:rPr>
          <w:rFonts w:asciiTheme="minorHAnsi" w:hAnsiTheme="minorHAnsi" w:cstheme="minorHAnsi"/>
          <w:i/>
        </w:rPr>
        <w:t xml:space="preserve"> </w:t>
      </w:r>
      <w:r w:rsidRPr="00E26450">
        <w:rPr>
          <w:rFonts w:asciiTheme="minorHAnsi" w:hAnsiTheme="minorHAnsi" w:cstheme="minorHAnsi"/>
          <w:i/>
          <w:spacing w:val="-2"/>
        </w:rPr>
        <w:t>It</w:t>
      </w:r>
      <w:r w:rsidRPr="00E26450">
        <w:rPr>
          <w:rFonts w:asciiTheme="minorHAnsi" w:hAnsiTheme="minorHAnsi" w:cstheme="minorHAnsi"/>
          <w:i/>
          <w:spacing w:val="1"/>
        </w:rPr>
        <w:t xml:space="preserve"> </w:t>
      </w:r>
      <w:r w:rsidRPr="00E26450">
        <w:rPr>
          <w:rFonts w:asciiTheme="minorHAnsi" w:hAnsiTheme="minorHAnsi" w:cstheme="minorHAnsi"/>
          <w:i/>
        </w:rPr>
        <w:t xml:space="preserve">has </w:t>
      </w:r>
      <w:r w:rsidRPr="00E26450">
        <w:rPr>
          <w:rFonts w:asciiTheme="minorHAnsi" w:hAnsiTheme="minorHAnsi" w:cstheme="minorHAnsi"/>
          <w:i/>
          <w:spacing w:val="-1"/>
        </w:rPr>
        <w:t>clear</w:t>
      </w:r>
      <w:r w:rsidRPr="00E26450">
        <w:rPr>
          <w:rFonts w:asciiTheme="minorHAnsi" w:hAnsiTheme="minorHAnsi" w:cstheme="minorHAnsi"/>
          <w:i/>
          <w:spacing w:val="69"/>
        </w:rPr>
        <w:t xml:space="preserve"> </w:t>
      </w:r>
      <w:r w:rsidRPr="00E26450">
        <w:rPr>
          <w:rFonts w:asciiTheme="minorHAnsi" w:hAnsiTheme="minorHAnsi" w:cstheme="minorHAnsi"/>
          <w:i/>
          <w:spacing w:val="-1"/>
        </w:rPr>
        <w:t>guidelines</w:t>
      </w:r>
      <w:r w:rsidRPr="00E26450">
        <w:rPr>
          <w:rFonts w:asciiTheme="minorHAnsi" w:hAnsiTheme="minorHAnsi" w:cstheme="minorHAnsi"/>
          <w:i/>
        </w:rPr>
        <w:t xml:space="preserve"> </w:t>
      </w:r>
      <w:r w:rsidRPr="00E26450">
        <w:rPr>
          <w:rFonts w:asciiTheme="minorHAnsi" w:hAnsiTheme="minorHAnsi" w:cstheme="minorHAnsi"/>
          <w:i/>
          <w:spacing w:val="-2"/>
        </w:rPr>
        <w:t>on</w:t>
      </w:r>
      <w:r w:rsidRPr="00E26450">
        <w:rPr>
          <w:rFonts w:asciiTheme="minorHAnsi" w:hAnsiTheme="minorHAnsi" w:cstheme="minorHAnsi"/>
          <w:i/>
        </w:rPr>
        <w:t xml:space="preserve"> how</w:t>
      </w:r>
      <w:r w:rsidRPr="00E26450">
        <w:rPr>
          <w:rFonts w:asciiTheme="minorHAnsi" w:hAnsiTheme="minorHAnsi" w:cstheme="minorHAnsi"/>
          <w:i/>
          <w:spacing w:val="-1"/>
        </w:rPr>
        <w:t xml:space="preserve"> the</w:t>
      </w:r>
      <w:r w:rsidRPr="00E26450">
        <w:rPr>
          <w:rFonts w:asciiTheme="minorHAnsi" w:hAnsiTheme="minorHAnsi" w:cstheme="minorHAnsi"/>
          <w:i/>
        </w:rPr>
        <w:t xml:space="preserve"> </w:t>
      </w:r>
      <w:r w:rsidRPr="00E26450">
        <w:rPr>
          <w:rFonts w:asciiTheme="minorHAnsi" w:hAnsiTheme="minorHAnsi" w:cstheme="minorHAnsi"/>
          <w:i/>
          <w:spacing w:val="-1"/>
        </w:rPr>
        <w:t>institution</w:t>
      </w:r>
      <w:r w:rsidRPr="00E26450">
        <w:rPr>
          <w:rFonts w:asciiTheme="minorHAnsi" w:hAnsiTheme="minorHAnsi" w:cstheme="minorHAnsi"/>
          <w:i/>
        </w:rPr>
        <w:t xml:space="preserve"> </w:t>
      </w:r>
      <w:r w:rsidRPr="00E26450">
        <w:rPr>
          <w:rFonts w:asciiTheme="minorHAnsi" w:hAnsiTheme="minorHAnsi" w:cstheme="minorHAnsi"/>
          <w:i/>
          <w:spacing w:val="-1"/>
        </w:rPr>
        <w:t>reports</w:t>
      </w:r>
      <w:r w:rsidRPr="00E26450">
        <w:rPr>
          <w:rFonts w:asciiTheme="minorHAnsi" w:hAnsiTheme="minorHAnsi" w:cstheme="minorHAnsi"/>
          <w:i/>
        </w:rPr>
        <w:t xml:space="preserve"> on</w:t>
      </w:r>
      <w:r w:rsidRPr="00E26450">
        <w:rPr>
          <w:rFonts w:asciiTheme="minorHAnsi" w:hAnsiTheme="minorHAnsi" w:cstheme="minorHAnsi"/>
          <w:i/>
          <w:spacing w:val="-2"/>
        </w:rPr>
        <w:t xml:space="preserve"> </w:t>
      </w:r>
      <w:r w:rsidRPr="00E26450">
        <w:rPr>
          <w:rFonts w:asciiTheme="minorHAnsi" w:hAnsiTheme="minorHAnsi" w:cstheme="minorHAnsi"/>
          <w:i/>
          <w:spacing w:val="-1"/>
        </w:rPr>
        <w:t>these</w:t>
      </w:r>
      <w:r w:rsidRPr="00E26450">
        <w:rPr>
          <w:rFonts w:asciiTheme="minorHAnsi" w:hAnsiTheme="minorHAnsi" w:cstheme="minorHAnsi"/>
          <w:i/>
          <w:spacing w:val="-2"/>
        </w:rPr>
        <w:t xml:space="preserve"> </w:t>
      </w:r>
      <w:r w:rsidRPr="00E26450">
        <w:rPr>
          <w:rFonts w:asciiTheme="minorHAnsi" w:hAnsiTheme="minorHAnsi" w:cstheme="minorHAnsi"/>
          <w:i/>
          <w:spacing w:val="-1"/>
        </w:rPr>
        <w:t>changes</w:t>
      </w:r>
      <w:r w:rsidRPr="00E26450">
        <w:rPr>
          <w:rFonts w:asciiTheme="minorHAnsi" w:hAnsiTheme="minorHAnsi" w:cstheme="minorHAnsi"/>
          <w:i/>
        </w:rPr>
        <w:t xml:space="preserve"> and how these</w:t>
      </w:r>
      <w:r w:rsidRPr="00E26450">
        <w:rPr>
          <w:rFonts w:asciiTheme="minorHAnsi" w:hAnsiTheme="minorHAnsi" w:cstheme="minorHAnsi"/>
          <w:i/>
          <w:spacing w:val="-2"/>
        </w:rPr>
        <w:t xml:space="preserve"> </w:t>
      </w:r>
      <w:r w:rsidRPr="00E26450">
        <w:rPr>
          <w:rFonts w:asciiTheme="minorHAnsi" w:hAnsiTheme="minorHAnsi" w:cstheme="minorHAnsi"/>
          <w:i/>
          <w:spacing w:val="-1"/>
        </w:rPr>
        <w:t>changes</w:t>
      </w:r>
      <w:r w:rsidRPr="00E26450">
        <w:rPr>
          <w:rFonts w:asciiTheme="minorHAnsi" w:hAnsiTheme="minorHAnsi" w:cstheme="minorHAnsi"/>
          <w:i/>
          <w:spacing w:val="-2"/>
        </w:rPr>
        <w:t xml:space="preserve"> </w:t>
      </w:r>
      <w:r w:rsidRPr="00E26450">
        <w:rPr>
          <w:rFonts w:asciiTheme="minorHAnsi" w:hAnsiTheme="minorHAnsi" w:cstheme="minorHAnsi"/>
          <w:i/>
        </w:rPr>
        <w:t>are</w:t>
      </w:r>
      <w:r w:rsidRPr="00E26450">
        <w:rPr>
          <w:rFonts w:asciiTheme="minorHAnsi" w:hAnsiTheme="minorHAnsi" w:cstheme="minorHAnsi"/>
          <w:i/>
          <w:spacing w:val="41"/>
        </w:rPr>
        <w:t xml:space="preserve"> </w:t>
      </w:r>
      <w:r w:rsidRPr="00E26450">
        <w:rPr>
          <w:rFonts w:asciiTheme="minorHAnsi" w:hAnsiTheme="minorHAnsi" w:cstheme="minorHAnsi"/>
          <w:i/>
          <w:spacing w:val="-1"/>
        </w:rPr>
        <w:t>assessed.</w:t>
      </w:r>
    </w:p>
    <w:p w:rsidR="00890FDA" w:rsidRDefault="00800BEE" w:rsidP="00890FDA">
      <w:pPr>
        <w:pStyle w:val="BodyText"/>
        <w:tabs>
          <w:tab w:val="left" w:pos="459"/>
        </w:tabs>
        <w:spacing w:before="120"/>
        <w:ind w:left="0" w:right="125"/>
        <w:jc w:val="both"/>
        <w:rPr>
          <w:rFonts w:ascii="Calibri" w:eastAsiaTheme="minorHAnsi" w:hAnsi="Calibri" w:cs="Calibri"/>
          <w:color w:val="000000"/>
          <w:lang w:val="en-AU"/>
        </w:rPr>
      </w:pPr>
      <w:r>
        <w:rPr>
          <w:rFonts w:ascii="Calibri" w:eastAsiaTheme="minorHAnsi" w:hAnsi="Calibri" w:cs="Calibri"/>
          <w:color w:val="000000"/>
          <w:sz w:val="24"/>
          <w:szCs w:val="24"/>
          <w:lang w:val="en-AU"/>
        </w:rPr>
        <w:t xml:space="preserve">Where a change of circumstance occurs in a health service offering a prevocational education and training program it may require the accrediting authority to undertake a survey event which might include a site visit. Change of circumstance </w:t>
      </w:r>
      <w:r w:rsidRPr="00576FE8">
        <w:rPr>
          <w:rFonts w:ascii="Calibri" w:eastAsiaTheme="minorHAnsi" w:hAnsi="Calibri" w:cs="Calibri"/>
          <w:color w:val="000000"/>
          <w:lang w:val="en-AU"/>
        </w:rPr>
        <w:t xml:space="preserve">refers to any circumstance which may result in the health service no longer achieving the Accreditation Standards e.g. No DCT, no senior clinician available as </w:t>
      </w:r>
      <w:r>
        <w:rPr>
          <w:rFonts w:ascii="Calibri" w:eastAsiaTheme="minorHAnsi" w:hAnsi="Calibri" w:cs="Calibri"/>
          <w:color w:val="000000"/>
          <w:lang w:val="en-AU"/>
        </w:rPr>
        <w:t xml:space="preserve">a </w:t>
      </w:r>
      <w:r w:rsidRPr="00576FE8">
        <w:rPr>
          <w:rFonts w:ascii="Calibri" w:eastAsiaTheme="minorHAnsi" w:hAnsi="Calibri" w:cs="Calibri"/>
          <w:color w:val="000000"/>
          <w:lang w:val="en-AU"/>
        </w:rPr>
        <w:t xml:space="preserve">Supervisor, closure of a ward causing change to caseload or case mix. </w:t>
      </w:r>
      <w:r w:rsidR="00F738B5">
        <w:rPr>
          <w:rFonts w:ascii="Calibri" w:eastAsiaTheme="minorHAnsi" w:hAnsi="Calibri" w:cs="Calibri"/>
          <w:color w:val="000000"/>
          <w:lang w:val="en-AU"/>
        </w:rPr>
        <w:t>(Appendix A</w:t>
      </w:r>
      <w:r w:rsidR="00A3509F">
        <w:rPr>
          <w:rFonts w:ascii="Calibri" w:eastAsiaTheme="minorHAnsi" w:hAnsi="Calibri" w:cs="Calibri"/>
          <w:color w:val="000000"/>
          <w:lang w:val="en-AU"/>
        </w:rPr>
        <w:t>P</w:t>
      </w:r>
      <w:r w:rsidR="00F738B5">
        <w:rPr>
          <w:rFonts w:ascii="Calibri" w:eastAsiaTheme="minorHAnsi" w:hAnsi="Calibri" w:cs="Calibri"/>
          <w:color w:val="000000"/>
          <w:lang w:val="en-AU"/>
        </w:rPr>
        <w:t xml:space="preserve"> – Notification of Change of Circumstance Process)</w:t>
      </w:r>
    </w:p>
    <w:p w:rsidR="00800BEE" w:rsidRDefault="00800BEE" w:rsidP="00890FDA">
      <w:pPr>
        <w:pStyle w:val="BodyText"/>
        <w:tabs>
          <w:tab w:val="left" w:pos="459"/>
        </w:tabs>
        <w:spacing w:before="120"/>
        <w:ind w:left="0" w:right="125"/>
        <w:jc w:val="both"/>
        <w:rPr>
          <w:rFonts w:ascii="Calibri" w:eastAsiaTheme="minorHAnsi" w:hAnsi="Calibri" w:cs="Calibri"/>
          <w:color w:val="000000"/>
          <w:lang w:val="en-AU"/>
        </w:rPr>
      </w:pPr>
      <w:r>
        <w:rPr>
          <w:rFonts w:ascii="Calibri" w:eastAsiaTheme="minorHAnsi" w:hAnsi="Calibri" w:cs="Calibri"/>
          <w:color w:val="000000"/>
          <w:lang w:val="en-AU"/>
        </w:rPr>
        <w:t xml:space="preserve">Notification of a change of circumstance can come from the health service training facility or another source. The accrediting authority after being notified will contact the health service and arrange to meet with those personnel oversighting the prevocational education and training program to discuss whether a site visit or if a modified unit survey event is required due to the change of circumstance.  The Prevocational Accreditation Committee Chair would also be notified of the health service training facility change of circumstance. </w:t>
      </w:r>
    </w:p>
    <w:p w:rsidR="00800BEE" w:rsidRDefault="00800BEE" w:rsidP="00890FDA">
      <w:pPr>
        <w:pStyle w:val="BodyText"/>
        <w:tabs>
          <w:tab w:val="left" w:pos="459"/>
        </w:tabs>
        <w:spacing w:before="120"/>
        <w:ind w:left="0" w:right="125"/>
        <w:jc w:val="both"/>
        <w:rPr>
          <w:rFonts w:ascii="Calibri" w:eastAsiaTheme="minorHAnsi" w:hAnsi="Calibri" w:cs="Calibri"/>
          <w:color w:val="000000"/>
          <w:lang w:val="en-AU"/>
        </w:rPr>
      </w:pPr>
      <w:r>
        <w:rPr>
          <w:rFonts w:ascii="Calibri" w:eastAsiaTheme="minorHAnsi" w:hAnsi="Calibri" w:cs="Calibri"/>
          <w:color w:val="000000"/>
          <w:lang w:val="en-AU"/>
        </w:rPr>
        <w:t>The Accreditation Policy outlines clearly what the responsibilities a</w:t>
      </w:r>
      <w:r w:rsidR="006C360F">
        <w:rPr>
          <w:rFonts w:ascii="Calibri" w:eastAsiaTheme="minorHAnsi" w:hAnsi="Calibri" w:cs="Calibri"/>
          <w:color w:val="000000"/>
          <w:lang w:val="en-AU"/>
        </w:rPr>
        <w:t>re for a change of circumstance (Appendix A</w:t>
      </w:r>
      <w:r w:rsidR="00A3509F">
        <w:rPr>
          <w:rFonts w:ascii="Calibri" w:eastAsiaTheme="minorHAnsi" w:hAnsi="Calibri" w:cs="Calibri"/>
          <w:color w:val="000000"/>
          <w:lang w:val="en-AU"/>
        </w:rPr>
        <w:t>O</w:t>
      </w:r>
      <w:r w:rsidR="006C360F">
        <w:rPr>
          <w:rFonts w:ascii="Calibri" w:eastAsiaTheme="minorHAnsi" w:hAnsi="Calibri" w:cs="Calibri"/>
          <w:color w:val="000000"/>
          <w:lang w:val="en-AU"/>
        </w:rPr>
        <w:t>).</w:t>
      </w:r>
    </w:p>
    <w:p w:rsidR="00373969" w:rsidRDefault="00373969" w:rsidP="00890FDA">
      <w:pPr>
        <w:pStyle w:val="BodyText"/>
        <w:tabs>
          <w:tab w:val="left" w:pos="459"/>
        </w:tabs>
        <w:spacing w:before="120"/>
        <w:ind w:left="0" w:right="125"/>
        <w:jc w:val="both"/>
        <w:rPr>
          <w:rFonts w:asciiTheme="minorHAnsi" w:hAnsiTheme="minorHAnsi" w:cstheme="minorHAnsi"/>
          <w:color w:val="00B050"/>
          <w:spacing w:val="-1"/>
        </w:rPr>
      </w:pPr>
    </w:p>
    <w:p w:rsidR="00800BEE" w:rsidRPr="00285F68" w:rsidRDefault="00800BEE" w:rsidP="00890FDA">
      <w:pPr>
        <w:pStyle w:val="BodyText"/>
        <w:tabs>
          <w:tab w:val="left" w:pos="459"/>
        </w:tabs>
        <w:spacing w:before="120"/>
        <w:ind w:left="0" w:right="119"/>
        <w:jc w:val="both"/>
        <w:rPr>
          <w:rFonts w:ascii="Calibri" w:hAnsi="Calibri" w:cs="Calibri"/>
        </w:rPr>
      </w:pPr>
      <w:r w:rsidRPr="00285F68">
        <w:rPr>
          <w:rFonts w:ascii="Calibri" w:hAnsi="Calibri" w:cs="Calibri"/>
        </w:rPr>
        <w:t>Appendix A</w:t>
      </w:r>
      <w:r w:rsidR="002831B6">
        <w:rPr>
          <w:rFonts w:ascii="Calibri" w:hAnsi="Calibri" w:cs="Calibri"/>
        </w:rPr>
        <w:t>O</w:t>
      </w:r>
      <w:r w:rsidRPr="00285F68">
        <w:rPr>
          <w:rFonts w:ascii="Calibri" w:hAnsi="Calibri" w:cs="Calibri"/>
        </w:rPr>
        <w:t xml:space="preserve"> </w:t>
      </w:r>
      <w:r w:rsidRPr="00285F68">
        <w:rPr>
          <w:rFonts w:ascii="Calibri" w:hAnsi="Calibri" w:cs="Calibri"/>
        </w:rPr>
        <w:tab/>
      </w:r>
      <w:r w:rsidRPr="00285F68">
        <w:rPr>
          <w:rFonts w:ascii="Calibri" w:hAnsi="Calibri" w:cs="Calibri"/>
        </w:rPr>
        <w:tab/>
        <w:t>Appendix A</w:t>
      </w:r>
      <w:r w:rsidR="002831B6">
        <w:rPr>
          <w:rFonts w:ascii="Calibri" w:hAnsi="Calibri" w:cs="Calibri"/>
        </w:rPr>
        <w:t>P</w:t>
      </w:r>
      <w:r w:rsidRPr="00285F68">
        <w:rPr>
          <w:rFonts w:ascii="Calibri" w:hAnsi="Calibri" w:cs="Calibri"/>
        </w:rPr>
        <w:tab/>
      </w:r>
      <w:r w:rsidRPr="00285F68">
        <w:rPr>
          <w:rFonts w:ascii="Calibri" w:hAnsi="Calibri" w:cs="Calibri"/>
        </w:rPr>
        <w:tab/>
      </w:r>
      <w:r w:rsidRPr="00285F68">
        <w:rPr>
          <w:rFonts w:ascii="Calibri" w:hAnsi="Calibri" w:cs="Calibri"/>
        </w:rPr>
        <w:tab/>
      </w:r>
    </w:p>
    <w:p w:rsidR="00800BEE" w:rsidRDefault="00F738B5" w:rsidP="00800BEE">
      <w:pPr>
        <w:pStyle w:val="BodyText"/>
        <w:tabs>
          <w:tab w:val="left" w:pos="459"/>
        </w:tabs>
        <w:spacing w:before="120"/>
        <w:ind w:right="125"/>
        <w:rPr>
          <w:rFonts w:asciiTheme="minorHAnsi" w:hAnsiTheme="minorHAnsi" w:cstheme="minorHAnsi"/>
          <w:color w:val="00B050"/>
          <w:spacing w:val="-1"/>
        </w:rPr>
      </w:pPr>
      <w:r>
        <w:rPr>
          <w:rFonts w:asciiTheme="minorHAnsi" w:hAnsiTheme="minorHAnsi" w:cstheme="minorHAnsi"/>
          <w:color w:val="00B050"/>
          <w:spacing w:val="-1"/>
        </w:rPr>
        <w:object w:dxaOrig="1531" w:dyaOrig="991">
          <v:shape id="_x0000_i1034" type="#_x0000_t75" style="width:76.55pt;height:49.55pt" o:ole="">
            <v:imagedata r:id="rId29" o:title=""/>
          </v:shape>
          <o:OLEObject Type="Embed" ProgID="AcroExch.Document.11" ShapeID="_x0000_i1034" DrawAspect="Icon" ObjectID="_1528638686" r:id="rId30"/>
        </w:object>
      </w:r>
      <w:r w:rsidR="00800BEE">
        <w:rPr>
          <w:rFonts w:asciiTheme="minorHAnsi" w:hAnsiTheme="minorHAnsi" w:cstheme="minorHAnsi"/>
          <w:color w:val="00B050"/>
          <w:spacing w:val="-1"/>
        </w:rPr>
        <w:tab/>
      </w:r>
      <w:r w:rsidR="00731B75">
        <w:rPr>
          <w:rFonts w:asciiTheme="minorHAnsi" w:hAnsiTheme="minorHAnsi" w:cstheme="minorHAnsi"/>
          <w:color w:val="00B050"/>
          <w:spacing w:val="-1"/>
        </w:rPr>
        <w:object w:dxaOrig="1531" w:dyaOrig="991">
          <v:shape id="_x0000_i1035" type="#_x0000_t75" style="width:76.55pt;height:49.55pt" o:ole="">
            <v:imagedata r:id="rId31" o:title=""/>
          </v:shape>
          <o:OLEObject Type="Embed" ProgID="AcroExch.Document.11" ShapeID="_x0000_i1035" DrawAspect="Icon" ObjectID="_1528638687" r:id="rId32"/>
        </w:object>
      </w:r>
    </w:p>
    <w:p w:rsidR="006C360F" w:rsidRDefault="006C360F" w:rsidP="00800BEE">
      <w:pPr>
        <w:pStyle w:val="BodyText"/>
        <w:tabs>
          <w:tab w:val="left" w:pos="459"/>
        </w:tabs>
        <w:spacing w:before="120"/>
        <w:ind w:right="125"/>
        <w:rPr>
          <w:rFonts w:asciiTheme="minorHAnsi" w:hAnsiTheme="minorHAnsi" w:cstheme="minorHAnsi"/>
          <w:color w:val="00B050"/>
          <w:spacing w:val="-1"/>
        </w:rPr>
      </w:pPr>
    </w:p>
    <w:p w:rsidR="006C360F" w:rsidRDefault="006C360F" w:rsidP="00800BEE">
      <w:pPr>
        <w:pStyle w:val="BodyText"/>
        <w:tabs>
          <w:tab w:val="left" w:pos="459"/>
        </w:tabs>
        <w:spacing w:before="120"/>
        <w:ind w:right="125"/>
        <w:rPr>
          <w:rFonts w:asciiTheme="minorHAnsi" w:hAnsiTheme="minorHAnsi" w:cstheme="minorHAnsi"/>
          <w:color w:val="00B050"/>
          <w:spacing w:val="-1"/>
        </w:rPr>
      </w:pPr>
    </w:p>
    <w:p w:rsidR="00373969" w:rsidRDefault="00373969" w:rsidP="00800BEE">
      <w:pPr>
        <w:pStyle w:val="BodyText"/>
        <w:tabs>
          <w:tab w:val="left" w:pos="459"/>
        </w:tabs>
        <w:spacing w:before="120"/>
        <w:ind w:right="125"/>
        <w:rPr>
          <w:rFonts w:asciiTheme="minorHAnsi" w:hAnsiTheme="minorHAnsi" w:cstheme="minorHAnsi"/>
          <w:color w:val="00B050"/>
          <w:spacing w:val="-1"/>
        </w:rPr>
      </w:pPr>
    </w:p>
    <w:p w:rsidR="00E26450" w:rsidRPr="00E26450" w:rsidRDefault="00E26450" w:rsidP="006C360F">
      <w:pPr>
        <w:pStyle w:val="BodyText"/>
        <w:numPr>
          <w:ilvl w:val="1"/>
          <w:numId w:val="41"/>
        </w:numPr>
        <w:tabs>
          <w:tab w:val="left" w:pos="567"/>
        </w:tabs>
        <w:spacing w:before="120" w:line="275" w:lineRule="auto"/>
        <w:ind w:left="426" w:right="473" w:hanging="284"/>
        <w:rPr>
          <w:rFonts w:asciiTheme="minorHAnsi" w:hAnsiTheme="minorHAnsi" w:cstheme="minorHAnsi"/>
          <w:i/>
        </w:rPr>
      </w:pPr>
      <w:r w:rsidRPr="00E26450">
        <w:rPr>
          <w:rFonts w:asciiTheme="minorHAnsi" w:hAnsiTheme="minorHAnsi" w:cstheme="minorHAnsi"/>
          <w:i/>
          <w:spacing w:val="-1"/>
        </w:rPr>
        <w:lastRenderedPageBreak/>
        <w:t>There</w:t>
      </w:r>
      <w:r w:rsidRPr="00E26450">
        <w:rPr>
          <w:rFonts w:asciiTheme="minorHAnsi" w:hAnsiTheme="minorHAnsi" w:cstheme="minorHAnsi"/>
          <w:i/>
          <w:spacing w:val="-2"/>
        </w:rPr>
        <w:t xml:space="preserve"> </w:t>
      </w:r>
      <w:r w:rsidRPr="00E26450">
        <w:rPr>
          <w:rFonts w:asciiTheme="minorHAnsi" w:hAnsiTheme="minorHAnsi" w:cstheme="minorHAnsi"/>
          <w:i/>
        </w:rPr>
        <w:t>are</w:t>
      </w:r>
      <w:r w:rsidRPr="00E26450">
        <w:rPr>
          <w:rFonts w:asciiTheme="minorHAnsi" w:hAnsiTheme="minorHAnsi" w:cstheme="minorHAnsi"/>
          <w:i/>
          <w:spacing w:val="-2"/>
        </w:rPr>
        <w:t xml:space="preserve"> </w:t>
      </w:r>
      <w:r w:rsidRPr="00E26450">
        <w:rPr>
          <w:rFonts w:asciiTheme="minorHAnsi" w:hAnsiTheme="minorHAnsi" w:cstheme="minorHAnsi"/>
          <w:i/>
          <w:spacing w:val="-1"/>
        </w:rPr>
        <w:t>published</w:t>
      </w:r>
      <w:r w:rsidRPr="00E26450">
        <w:rPr>
          <w:rFonts w:asciiTheme="minorHAnsi" w:hAnsiTheme="minorHAnsi" w:cstheme="minorHAnsi"/>
          <w:i/>
        </w:rPr>
        <w:t xml:space="preserve"> </w:t>
      </w:r>
      <w:r w:rsidRPr="00E26450">
        <w:rPr>
          <w:rFonts w:asciiTheme="minorHAnsi" w:hAnsiTheme="minorHAnsi" w:cstheme="minorHAnsi"/>
          <w:i/>
          <w:spacing w:val="-1"/>
        </w:rPr>
        <w:t>complaints,</w:t>
      </w:r>
      <w:r w:rsidRPr="00E26450">
        <w:rPr>
          <w:rFonts w:asciiTheme="minorHAnsi" w:hAnsiTheme="minorHAnsi" w:cstheme="minorHAnsi"/>
          <w:i/>
        </w:rPr>
        <w:t xml:space="preserve"> </w:t>
      </w:r>
      <w:r w:rsidRPr="00E26450">
        <w:rPr>
          <w:rFonts w:asciiTheme="minorHAnsi" w:hAnsiTheme="minorHAnsi" w:cstheme="minorHAnsi"/>
          <w:i/>
          <w:spacing w:val="-1"/>
        </w:rPr>
        <w:t>review</w:t>
      </w:r>
      <w:r w:rsidRPr="00E26450">
        <w:rPr>
          <w:rFonts w:asciiTheme="minorHAnsi" w:hAnsiTheme="minorHAnsi" w:cstheme="minorHAnsi"/>
          <w:i/>
          <w:spacing w:val="-3"/>
        </w:rPr>
        <w:t xml:space="preserve"> </w:t>
      </w:r>
      <w:r w:rsidRPr="00E26450">
        <w:rPr>
          <w:rFonts w:asciiTheme="minorHAnsi" w:hAnsiTheme="minorHAnsi" w:cstheme="minorHAnsi"/>
          <w:i/>
        </w:rPr>
        <w:t xml:space="preserve">and </w:t>
      </w:r>
      <w:r w:rsidRPr="00E26450">
        <w:rPr>
          <w:rFonts w:asciiTheme="minorHAnsi" w:hAnsiTheme="minorHAnsi" w:cstheme="minorHAnsi"/>
          <w:i/>
          <w:spacing w:val="-1"/>
        </w:rPr>
        <w:t>appeals</w:t>
      </w:r>
      <w:r w:rsidRPr="00E26450">
        <w:rPr>
          <w:rFonts w:asciiTheme="minorHAnsi" w:hAnsiTheme="minorHAnsi" w:cstheme="minorHAnsi"/>
          <w:i/>
        </w:rPr>
        <w:t xml:space="preserve"> </w:t>
      </w:r>
      <w:r w:rsidRPr="00E26450">
        <w:rPr>
          <w:rFonts w:asciiTheme="minorHAnsi" w:hAnsiTheme="minorHAnsi" w:cstheme="minorHAnsi"/>
          <w:i/>
          <w:spacing w:val="-1"/>
        </w:rPr>
        <w:t>processes</w:t>
      </w:r>
      <w:r w:rsidRPr="00E26450">
        <w:rPr>
          <w:rFonts w:asciiTheme="minorHAnsi" w:hAnsiTheme="minorHAnsi" w:cstheme="minorHAnsi"/>
          <w:i/>
        </w:rPr>
        <w:t xml:space="preserve"> </w:t>
      </w:r>
      <w:r w:rsidRPr="00E26450">
        <w:rPr>
          <w:rFonts w:asciiTheme="minorHAnsi" w:hAnsiTheme="minorHAnsi" w:cstheme="minorHAnsi"/>
          <w:i/>
          <w:spacing w:val="-1"/>
        </w:rPr>
        <w:t>which</w:t>
      </w:r>
      <w:r w:rsidRPr="00E26450">
        <w:rPr>
          <w:rFonts w:asciiTheme="minorHAnsi" w:hAnsiTheme="minorHAnsi" w:cstheme="minorHAnsi"/>
          <w:i/>
          <w:spacing w:val="-2"/>
        </w:rPr>
        <w:t xml:space="preserve"> </w:t>
      </w:r>
      <w:r w:rsidRPr="00E26450">
        <w:rPr>
          <w:rFonts w:asciiTheme="minorHAnsi" w:hAnsiTheme="minorHAnsi" w:cstheme="minorHAnsi"/>
          <w:i/>
        </w:rPr>
        <w:t>are</w:t>
      </w:r>
      <w:r w:rsidRPr="00E26450">
        <w:rPr>
          <w:rFonts w:asciiTheme="minorHAnsi" w:hAnsiTheme="minorHAnsi" w:cstheme="minorHAnsi"/>
          <w:i/>
          <w:spacing w:val="-2"/>
        </w:rPr>
        <w:t xml:space="preserve"> </w:t>
      </w:r>
      <w:r w:rsidRPr="00E26450">
        <w:rPr>
          <w:rFonts w:asciiTheme="minorHAnsi" w:hAnsiTheme="minorHAnsi" w:cstheme="minorHAnsi"/>
          <w:i/>
          <w:spacing w:val="-1"/>
        </w:rPr>
        <w:t>rigorous,</w:t>
      </w:r>
      <w:r w:rsidRPr="00E26450">
        <w:rPr>
          <w:rFonts w:asciiTheme="minorHAnsi" w:hAnsiTheme="minorHAnsi" w:cstheme="minorHAnsi"/>
          <w:i/>
          <w:spacing w:val="-2"/>
        </w:rPr>
        <w:t xml:space="preserve"> </w:t>
      </w:r>
      <w:r w:rsidRPr="00E26450">
        <w:rPr>
          <w:rFonts w:asciiTheme="minorHAnsi" w:hAnsiTheme="minorHAnsi" w:cstheme="minorHAnsi"/>
          <w:i/>
          <w:spacing w:val="-1"/>
        </w:rPr>
        <w:t>fair</w:t>
      </w:r>
      <w:r w:rsidRPr="00E26450">
        <w:rPr>
          <w:rFonts w:asciiTheme="minorHAnsi" w:hAnsiTheme="minorHAnsi" w:cstheme="minorHAnsi"/>
          <w:i/>
        </w:rPr>
        <w:t xml:space="preserve">   </w:t>
      </w:r>
      <w:r w:rsidRPr="00E26450">
        <w:rPr>
          <w:rFonts w:asciiTheme="minorHAnsi" w:hAnsiTheme="minorHAnsi" w:cstheme="minorHAnsi"/>
          <w:i/>
          <w:spacing w:val="-1"/>
        </w:rPr>
        <w:t>and</w:t>
      </w:r>
      <w:r w:rsidRPr="00E26450">
        <w:rPr>
          <w:rFonts w:asciiTheme="minorHAnsi" w:hAnsiTheme="minorHAnsi" w:cstheme="minorHAnsi"/>
          <w:i/>
          <w:spacing w:val="63"/>
        </w:rPr>
        <w:t xml:space="preserve"> </w:t>
      </w:r>
      <w:r w:rsidRPr="00E26450">
        <w:rPr>
          <w:rFonts w:asciiTheme="minorHAnsi" w:hAnsiTheme="minorHAnsi" w:cstheme="minorHAnsi"/>
          <w:i/>
          <w:spacing w:val="-1"/>
        </w:rPr>
        <w:t>responsive.</w:t>
      </w:r>
    </w:p>
    <w:p w:rsidR="00800BEE" w:rsidRDefault="00800BEE" w:rsidP="00890FDA">
      <w:pPr>
        <w:pStyle w:val="BodyText"/>
        <w:tabs>
          <w:tab w:val="left" w:pos="459"/>
        </w:tabs>
        <w:spacing w:before="120"/>
        <w:ind w:left="0" w:right="119"/>
        <w:jc w:val="both"/>
        <w:rPr>
          <w:rFonts w:asciiTheme="minorHAnsi" w:hAnsiTheme="minorHAnsi" w:cstheme="minorHAnsi"/>
        </w:rPr>
      </w:pPr>
      <w:r>
        <w:rPr>
          <w:rFonts w:asciiTheme="minorHAnsi" w:hAnsiTheme="minorHAnsi" w:cstheme="minorHAnsi"/>
        </w:rPr>
        <w:t>Where there is a dispute or appeal made in writing by a health service training facility against a PAC decision the accrediting authority would act as per the appeals policy. To date the accrediting authority has not had an appeal regarding a PAC decision.</w:t>
      </w:r>
      <w:r w:rsidR="00890FDA">
        <w:rPr>
          <w:rFonts w:asciiTheme="minorHAnsi" w:hAnsiTheme="minorHAnsi" w:cstheme="minorHAnsi"/>
        </w:rPr>
        <w:t xml:space="preserve"> See Appendices </w:t>
      </w:r>
      <w:r w:rsidR="006C360F">
        <w:rPr>
          <w:rFonts w:asciiTheme="minorHAnsi" w:hAnsiTheme="minorHAnsi" w:cstheme="minorHAnsi"/>
        </w:rPr>
        <w:t>F</w:t>
      </w:r>
      <w:r w:rsidR="00890FDA">
        <w:rPr>
          <w:rFonts w:asciiTheme="minorHAnsi" w:hAnsiTheme="minorHAnsi" w:cstheme="minorHAnsi"/>
        </w:rPr>
        <w:t xml:space="preserve"> and A</w:t>
      </w:r>
      <w:r w:rsidR="00A3509F">
        <w:rPr>
          <w:rFonts w:asciiTheme="minorHAnsi" w:hAnsiTheme="minorHAnsi" w:cstheme="minorHAnsi"/>
        </w:rPr>
        <w:t>Q</w:t>
      </w:r>
      <w:r w:rsidR="00890FDA">
        <w:rPr>
          <w:rFonts w:asciiTheme="minorHAnsi" w:hAnsiTheme="minorHAnsi" w:cstheme="minorHAnsi"/>
        </w:rPr>
        <w:t xml:space="preserve"> regarding Policy and Process documents.</w:t>
      </w:r>
    </w:p>
    <w:p w:rsidR="00800BEE" w:rsidRPr="00285F68" w:rsidRDefault="00800BEE" w:rsidP="00800BEE">
      <w:pPr>
        <w:pStyle w:val="BodyText"/>
        <w:tabs>
          <w:tab w:val="left" w:pos="459"/>
        </w:tabs>
        <w:spacing w:before="120"/>
        <w:ind w:left="0" w:right="119"/>
        <w:rPr>
          <w:rFonts w:ascii="Calibri" w:hAnsi="Calibri" w:cs="Calibri"/>
        </w:rPr>
      </w:pPr>
      <w:r w:rsidRPr="00285F68">
        <w:rPr>
          <w:rFonts w:asciiTheme="minorHAnsi" w:hAnsiTheme="minorHAnsi" w:cstheme="minorHAnsi"/>
        </w:rPr>
        <w:t xml:space="preserve">Appendix </w:t>
      </w:r>
      <w:r w:rsidR="006C360F">
        <w:rPr>
          <w:rFonts w:asciiTheme="minorHAnsi" w:hAnsiTheme="minorHAnsi" w:cstheme="minorHAnsi"/>
        </w:rPr>
        <w:t>F</w:t>
      </w:r>
      <w:r w:rsidRPr="00285F68">
        <w:rPr>
          <w:rFonts w:asciiTheme="minorHAnsi" w:hAnsiTheme="minorHAnsi" w:cstheme="minorHAnsi"/>
        </w:rPr>
        <w:tab/>
      </w:r>
      <w:r w:rsidRPr="00285F68">
        <w:rPr>
          <w:rFonts w:ascii="Calibri" w:hAnsi="Calibri" w:cs="Calibri"/>
        </w:rPr>
        <w:tab/>
        <w:t>Appendix A</w:t>
      </w:r>
      <w:r w:rsidR="002831B6">
        <w:rPr>
          <w:rFonts w:ascii="Calibri" w:hAnsi="Calibri" w:cs="Calibri"/>
        </w:rPr>
        <w:t>Q</w:t>
      </w:r>
      <w:r w:rsidRPr="00285F68">
        <w:rPr>
          <w:rFonts w:ascii="Calibri" w:hAnsi="Calibri" w:cs="Calibri"/>
        </w:rPr>
        <w:tab/>
      </w:r>
      <w:r w:rsidRPr="00285F68">
        <w:rPr>
          <w:rFonts w:ascii="Calibri" w:hAnsi="Calibri" w:cs="Calibri"/>
        </w:rPr>
        <w:tab/>
      </w:r>
      <w:r w:rsidRPr="00285F68">
        <w:rPr>
          <w:rFonts w:ascii="Calibri" w:hAnsi="Calibri" w:cs="Calibri"/>
        </w:rPr>
        <w:tab/>
      </w:r>
    </w:p>
    <w:p w:rsidR="00800BEE" w:rsidRDefault="006C360F" w:rsidP="00800BEE">
      <w:pPr>
        <w:pStyle w:val="BodyText"/>
        <w:tabs>
          <w:tab w:val="left" w:pos="459"/>
        </w:tabs>
        <w:spacing w:before="120"/>
        <w:ind w:left="0" w:right="119"/>
        <w:rPr>
          <w:rFonts w:ascii="Calibri" w:hAnsi="Calibri" w:cs="Calibri"/>
          <w:sz w:val="24"/>
        </w:rPr>
      </w:pPr>
      <w:r>
        <w:rPr>
          <w:rFonts w:ascii="Calibri" w:hAnsi="Calibri" w:cs="Calibri"/>
          <w:sz w:val="24"/>
        </w:rPr>
        <w:object w:dxaOrig="1531" w:dyaOrig="991">
          <v:shape id="_x0000_i1036" type="#_x0000_t75" style="width:76.55pt;height:49.55pt" o:ole="">
            <v:imagedata r:id="rId33" o:title=""/>
          </v:shape>
          <o:OLEObject Type="Embed" ProgID="AcroExch.Document.11" ShapeID="_x0000_i1036" DrawAspect="Icon" ObjectID="_1528638688" r:id="rId34"/>
        </w:object>
      </w:r>
      <w:r w:rsidR="00800BEE">
        <w:rPr>
          <w:rFonts w:ascii="Calibri" w:hAnsi="Calibri" w:cs="Calibri"/>
          <w:sz w:val="24"/>
        </w:rPr>
        <w:tab/>
      </w:r>
      <w:r w:rsidR="00731B75">
        <w:rPr>
          <w:rFonts w:ascii="Calibri" w:hAnsi="Calibri" w:cs="Calibri"/>
          <w:sz w:val="24"/>
        </w:rPr>
        <w:object w:dxaOrig="1531" w:dyaOrig="991">
          <v:shape id="_x0000_i1037" type="#_x0000_t75" style="width:76.55pt;height:49.55pt" o:ole="">
            <v:imagedata r:id="rId35" o:title=""/>
          </v:shape>
          <o:OLEObject Type="Embed" ProgID="AcroExch.Document.11" ShapeID="_x0000_i1037" DrawAspect="Icon" ObjectID="_1528638689" r:id="rId36"/>
        </w:object>
      </w:r>
      <w:r w:rsidR="00800BEE">
        <w:rPr>
          <w:rFonts w:asciiTheme="minorHAnsi" w:hAnsiTheme="minorHAnsi" w:cstheme="minorHAnsi"/>
          <w:spacing w:val="-1"/>
        </w:rPr>
        <w:tab/>
      </w:r>
    </w:p>
    <w:p w:rsidR="00800BEE" w:rsidRDefault="00800BEE" w:rsidP="00890FDA">
      <w:pPr>
        <w:pStyle w:val="BodyText"/>
        <w:tabs>
          <w:tab w:val="left" w:pos="459"/>
        </w:tabs>
        <w:spacing w:before="120"/>
        <w:ind w:left="0" w:right="124"/>
        <w:jc w:val="both"/>
        <w:rPr>
          <w:rFonts w:asciiTheme="minorHAnsi" w:hAnsiTheme="minorHAnsi" w:cstheme="minorHAnsi"/>
          <w:spacing w:val="-1"/>
        </w:rPr>
      </w:pPr>
      <w:r>
        <w:rPr>
          <w:rFonts w:asciiTheme="minorHAnsi" w:hAnsiTheme="minorHAnsi" w:cstheme="minorHAnsi"/>
          <w:spacing w:val="-1"/>
        </w:rPr>
        <w:t>We have not had to resolve any major problems or disputes with accredited health services/programs since being established and conducting intern accreditation services.</w:t>
      </w:r>
    </w:p>
    <w:p w:rsidR="00800BEE" w:rsidRDefault="00800BEE" w:rsidP="00890FDA">
      <w:pPr>
        <w:pStyle w:val="BodyText"/>
        <w:tabs>
          <w:tab w:val="left" w:pos="459"/>
        </w:tabs>
        <w:spacing w:before="120"/>
        <w:ind w:left="0" w:right="124"/>
        <w:jc w:val="both"/>
        <w:rPr>
          <w:rFonts w:asciiTheme="minorHAnsi" w:hAnsiTheme="minorHAnsi" w:cstheme="minorHAnsi"/>
          <w:spacing w:val="-1"/>
        </w:rPr>
      </w:pPr>
      <w:r>
        <w:rPr>
          <w:rFonts w:asciiTheme="minorHAnsi" w:hAnsiTheme="minorHAnsi" w:cstheme="minorHAnsi"/>
          <w:spacing w:val="-1"/>
        </w:rPr>
        <w:t>As the accrediting authority for a small jurisdiction it allows our processes to react quicker than some of the larger jurisdictions.  Our communication and business with the health services is more intimate and informal and we have found in the past while still keeping professional</w:t>
      </w:r>
      <w:r w:rsidR="001E3A31">
        <w:rPr>
          <w:rFonts w:asciiTheme="minorHAnsi" w:hAnsiTheme="minorHAnsi" w:cstheme="minorHAnsi"/>
          <w:spacing w:val="-1"/>
        </w:rPr>
        <w:t>,</w:t>
      </w:r>
      <w:r>
        <w:rPr>
          <w:rFonts w:asciiTheme="minorHAnsi" w:hAnsiTheme="minorHAnsi" w:cstheme="minorHAnsi"/>
          <w:spacing w:val="-1"/>
        </w:rPr>
        <w:t xml:space="preserve"> we know about any rising issues and can usually affect change through influencing and discussion rather than having major process and procedural mechanisms </w:t>
      </w:r>
      <w:r w:rsidR="00890FDA">
        <w:rPr>
          <w:rFonts w:asciiTheme="minorHAnsi" w:hAnsiTheme="minorHAnsi" w:cstheme="minorHAnsi"/>
          <w:spacing w:val="-1"/>
        </w:rPr>
        <w:t>being imposed</w:t>
      </w:r>
      <w:r>
        <w:rPr>
          <w:rFonts w:asciiTheme="minorHAnsi" w:hAnsiTheme="minorHAnsi" w:cstheme="minorHAnsi"/>
          <w:spacing w:val="-1"/>
        </w:rPr>
        <w:t xml:space="preserve"> that would distance us from the collegiate approach used with the health services</w:t>
      </w:r>
      <w:r w:rsidR="00890FDA">
        <w:rPr>
          <w:rFonts w:asciiTheme="minorHAnsi" w:hAnsiTheme="minorHAnsi" w:cstheme="minorHAnsi"/>
          <w:spacing w:val="-1"/>
        </w:rPr>
        <w:t xml:space="preserve"> in this small jurisdiction</w:t>
      </w:r>
      <w:r>
        <w:rPr>
          <w:rFonts w:asciiTheme="minorHAnsi" w:hAnsiTheme="minorHAnsi" w:cstheme="minorHAnsi"/>
          <w:spacing w:val="-1"/>
        </w:rPr>
        <w:t xml:space="preserve">. </w:t>
      </w:r>
    </w:p>
    <w:p w:rsidR="00800BEE" w:rsidRDefault="00800BEE" w:rsidP="00890FDA">
      <w:pPr>
        <w:pStyle w:val="BodyText"/>
        <w:tabs>
          <w:tab w:val="left" w:pos="459"/>
        </w:tabs>
        <w:spacing w:before="120"/>
        <w:ind w:left="0" w:right="124"/>
        <w:jc w:val="both"/>
        <w:rPr>
          <w:rFonts w:asciiTheme="minorHAnsi" w:hAnsiTheme="minorHAnsi" w:cstheme="minorHAnsi"/>
          <w:spacing w:val="-1"/>
        </w:rPr>
      </w:pPr>
      <w:r>
        <w:rPr>
          <w:rFonts w:asciiTheme="minorHAnsi" w:hAnsiTheme="minorHAnsi" w:cstheme="minorHAnsi"/>
          <w:spacing w:val="-1"/>
        </w:rPr>
        <w:t>Some of the challenges come where having a smaller pool of clinicians and staff involved in Internship.  The personalities of those involved in prevocational education and training programs can and do affect progress and can limit how much can be changed within the infrastructure of the prevocational education and training program. Particularly those parts that are not specifically determined nationally or in the prevocational accreditation standards for example the number of terms per year for internship above and beyond the MBA general registration requirement. The NT has two health services which have two intern accredited training facilities and each have a differing number of internship terms on offer for the year (RDH 5 terms and ASH 4 terms). This can have an impact on the capacity for the NT to have territory wide education and training programs that would enable movement between locations to enrich the experiences across the NT intern education and training programs learning objectives. This is something that the PAC will consider at future meetings on how they may be able to influence the capacity to make our junior staff more mobile across the NT training facilities education and training programs.</w:t>
      </w:r>
    </w:p>
    <w:p w:rsidR="00800BEE" w:rsidRDefault="00800BEE" w:rsidP="00890FDA">
      <w:pPr>
        <w:pStyle w:val="BodyText"/>
        <w:tabs>
          <w:tab w:val="left" w:pos="459"/>
        </w:tabs>
        <w:spacing w:before="120" w:after="120"/>
        <w:ind w:left="0" w:right="124"/>
        <w:jc w:val="both"/>
        <w:rPr>
          <w:rFonts w:asciiTheme="minorHAnsi" w:hAnsiTheme="minorHAnsi" w:cstheme="minorHAnsi"/>
          <w:spacing w:val="-1"/>
        </w:rPr>
      </w:pPr>
      <w:r>
        <w:rPr>
          <w:rFonts w:asciiTheme="minorHAnsi" w:hAnsiTheme="minorHAnsi" w:cstheme="minorHAnsi"/>
          <w:spacing w:val="-1"/>
        </w:rPr>
        <w:t>Another challenge for our accrediting authority is the tyranny of distance between our training facilities making it costly when accrediting a facility for the first time and to follow up with a site visit to monitor any concerns or issues that may have been presented at the time or later. The Accreditation Manager is currently exploring and researching options for survey events of health service regional training facilities that could be undertaken via video conferencing or via other computer software to conduct follow up survey events. These processes would present challenges that have not been present previously and will need to be considered by the PAC, NT surveyors and consultation with those health service regional sites before proceeding.</w:t>
      </w:r>
      <w:r w:rsidR="00890FDA">
        <w:rPr>
          <w:rFonts w:asciiTheme="minorHAnsi" w:hAnsiTheme="minorHAnsi" w:cstheme="minorHAnsi"/>
          <w:spacing w:val="-1"/>
        </w:rPr>
        <w:t xml:space="preserve"> </w:t>
      </w:r>
      <w:r w:rsidR="00794C38">
        <w:rPr>
          <w:rFonts w:asciiTheme="minorHAnsi" w:hAnsiTheme="minorHAnsi" w:cstheme="minorHAnsi"/>
          <w:spacing w:val="-1"/>
        </w:rPr>
        <w:t>(</w:t>
      </w:r>
      <w:r w:rsidR="00890FDA">
        <w:rPr>
          <w:rFonts w:asciiTheme="minorHAnsi" w:hAnsiTheme="minorHAnsi" w:cstheme="minorHAnsi"/>
          <w:spacing w:val="-1"/>
        </w:rPr>
        <w:t>ACIR2016-009A</w:t>
      </w:r>
      <w:r w:rsidR="00794C38">
        <w:rPr>
          <w:rFonts w:asciiTheme="minorHAnsi" w:hAnsiTheme="minorHAnsi" w:cstheme="minorHAnsi"/>
          <w:spacing w:val="-1"/>
        </w:rPr>
        <w:t xml:space="preserve"> refers - </w:t>
      </w:r>
      <w:r w:rsidR="006C360F">
        <w:rPr>
          <w:rFonts w:asciiTheme="minorHAnsi" w:hAnsiTheme="minorHAnsi" w:cstheme="minorHAnsi"/>
          <w:spacing w:val="-1"/>
        </w:rPr>
        <w:t>See Appendix S)</w:t>
      </w:r>
    </w:p>
    <w:p w:rsidR="00800BEE" w:rsidRPr="00285F68" w:rsidRDefault="002B132F" w:rsidP="002B132F">
      <w:pPr>
        <w:tabs>
          <w:tab w:val="left" w:pos="461"/>
        </w:tabs>
        <w:spacing w:before="55" w:line="253" w:lineRule="exact"/>
        <w:jc w:val="both"/>
        <w:rPr>
          <w:rFonts w:eastAsia="Times New Roman" w:cstheme="minorHAnsi"/>
        </w:rPr>
      </w:pPr>
      <w:r>
        <w:rPr>
          <w:rFonts w:cstheme="minorHAnsi"/>
        </w:rPr>
        <w:t xml:space="preserve">To view </w:t>
      </w:r>
      <w:r w:rsidR="00800BEE" w:rsidRPr="00CD5990">
        <w:rPr>
          <w:rFonts w:cstheme="minorHAnsi"/>
        </w:rPr>
        <w:t>cop</w:t>
      </w:r>
      <w:r>
        <w:rPr>
          <w:rFonts w:cstheme="minorHAnsi"/>
        </w:rPr>
        <w:t>ies</w:t>
      </w:r>
      <w:r w:rsidR="00800BEE" w:rsidRPr="00CD5990">
        <w:rPr>
          <w:rFonts w:cstheme="minorHAnsi"/>
        </w:rPr>
        <w:t xml:space="preserve"> </w:t>
      </w:r>
      <w:r w:rsidR="00800BEE" w:rsidRPr="00CD5990">
        <w:rPr>
          <w:rFonts w:cstheme="minorHAnsi"/>
          <w:spacing w:val="-2"/>
        </w:rPr>
        <w:t>of</w:t>
      </w:r>
      <w:r w:rsidR="00800BEE" w:rsidRPr="00CD5990">
        <w:rPr>
          <w:rFonts w:cstheme="minorHAnsi"/>
          <w:spacing w:val="1"/>
        </w:rPr>
        <w:t xml:space="preserve"> </w:t>
      </w:r>
      <w:r w:rsidR="00800BEE" w:rsidRPr="00CD5990">
        <w:rPr>
          <w:rFonts w:cstheme="minorHAnsi"/>
          <w:spacing w:val="-1"/>
        </w:rPr>
        <w:t>the</w:t>
      </w:r>
      <w:r w:rsidR="00800BEE" w:rsidRPr="00CD5990">
        <w:rPr>
          <w:rFonts w:cstheme="minorHAnsi"/>
        </w:rPr>
        <w:t xml:space="preserve"> </w:t>
      </w:r>
      <w:r w:rsidR="00800BEE" w:rsidRPr="00CD5990">
        <w:rPr>
          <w:rFonts w:cstheme="minorHAnsi"/>
          <w:spacing w:val="-1"/>
        </w:rPr>
        <w:t>current</w:t>
      </w:r>
      <w:r w:rsidR="00800BEE" w:rsidRPr="00CD5990">
        <w:rPr>
          <w:rFonts w:cstheme="minorHAnsi"/>
          <w:spacing w:val="1"/>
        </w:rPr>
        <w:t xml:space="preserve"> </w:t>
      </w:r>
      <w:r w:rsidR="00800BEE" w:rsidRPr="00CD5990">
        <w:rPr>
          <w:rFonts w:cstheme="minorHAnsi"/>
          <w:spacing w:val="-1"/>
        </w:rPr>
        <w:t>accreditation</w:t>
      </w:r>
      <w:r w:rsidR="00800BEE" w:rsidRPr="00CD5990">
        <w:rPr>
          <w:rFonts w:cstheme="minorHAnsi"/>
        </w:rPr>
        <w:t xml:space="preserve"> </w:t>
      </w:r>
      <w:r w:rsidR="00800BEE" w:rsidRPr="00CD5990">
        <w:rPr>
          <w:rFonts w:cstheme="minorHAnsi"/>
          <w:spacing w:val="-1"/>
        </w:rPr>
        <w:t xml:space="preserve">procedures </w:t>
      </w:r>
      <w:r>
        <w:rPr>
          <w:rFonts w:cstheme="minorHAnsi"/>
          <w:spacing w:val="-1"/>
        </w:rPr>
        <w:t>go to</w:t>
      </w:r>
      <w:r w:rsidR="00800BEE">
        <w:rPr>
          <w:rFonts w:cstheme="minorHAnsi"/>
          <w:spacing w:val="-1"/>
        </w:rPr>
        <w:t xml:space="preserve"> the NT METC website</w:t>
      </w:r>
      <w:r w:rsidR="00800BEE" w:rsidRPr="00285F68">
        <w:rPr>
          <w:rFonts w:eastAsia="Times New Roman" w:cstheme="minorHAnsi"/>
        </w:rPr>
        <w:t xml:space="preserve"> </w:t>
      </w:r>
      <w:hyperlink r:id="rId37" w:history="1">
        <w:r w:rsidR="00800BEE" w:rsidRPr="00285F68">
          <w:rPr>
            <w:rStyle w:val="Hyperlink"/>
            <w:rFonts w:eastAsia="Times New Roman" w:cstheme="minorHAnsi"/>
          </w:rPr>
          <w:t>www.ntmetc.com</w:t>
        </w:r>
      </w:hyperlink>
    </w:p>
    <w:p w:rsidR="00800BEE" w:rsidRDefault="00800BEE" w:rsidP="00800BEE">
      <w:pPr>
        <w:pStyle w:val="BodyText"/>
        <w:tabs>
          <w:tab w:val="left" w:pos="459"/>
        </w:tabs>
        <w:ind w:right="124"/>
        <w:rPr>
          <w:rFonts w:asciiTheme="minorHAnsi" w:hAnsiTheme="minorHAnsi" w:cstheme="minorHAnsi"/>
          <w:spacing w:val="-1"/>
        </w:rPr>
      </w:pPr>
    </w:p>
    <w:p w:rsidR="00800BEE" w:rsidRPr="00386C7E" w:rsidRDefault="00800BEE" w:rsidP="002B132F">
      <w:pPr>
        <w:pStyle w:val="BodyText"/>
        <w:tabs>
          <w:tab w:val="left" w:pos="459"/>
        </w:tabs>
        <w:ind w:left="0" w:right="124"/>
        <w:jc w:val="both"/>
        <w:rPr>
          <w:rFonts w:asciiTheme="minorHAnsi" w:hAnsiTheme="minorHAnsi" w:cstheme="minorHAnsi"/>
        </w:rPr>
      </w:pPr>
      <w:r>
        <w:rPr>
          <w:rFonts w:asciiTheme="minorHAnsi" w:hAnsiTheme="minorHAnsi" w:cstheme="minorHAnsi"/>
          <w:spacing w:val="-1"/>
        </w:rPr>
        <w:t>Styles of survey event reports are being reviewed to become more consistent and easier to read for all stakeholders - NTBMBA, Facilities and PAC/PAP.</w:t>
      </w:r>
      <w:r w:rsidR="00794C38">
        <w:rPr>
          <w:rFonts w:asciiTheme="minorHAnsi" w:hAnsiTheme="minorHAnsi" w:cstheme="minorHAnsi"/>
          <w:spacing w:val="-1"/>
        </w:rPr>
        <w:t xml:space="preserve"> (ACIR2015-003A refers - </w:t>
      </w:r>
      <w:r w:rsidR="006C360F">
        <w:rPr>
          <w:rFonts w:asciiTheme="minorHAnsi" w:hAnsiTheme="minorHAnsi" w:cstheme="minorHAnsi"/>
          <w:spacing w:val="-1"/>
        </w:rPr>
        <w:t>See Appendix S)</w:t>
      </w:r>
    </w:p>
    <w:p w:rsidR="002B132F" w:rsidRDefault="00800BEE" w:rsidP="002B132F">
      <w:pPr>
        <w:tabs>
          <w:tab w:val="left" w:pos="461"/>
        </w:tabs>
        <w:spacing w:before="240" w:line="253" w:lineRule="exact"/>
        <w:jc w:val="both"/>
        <w:rPr>
          <w:rFonts w:cstheme="minorHAnsi"/>
          <w:spacing w:val="-1"/>
        </w:rPr>
      </w:pPr>
      <w:r>
        <w:rPr>
          <w:rFonts w:cstheme="minorHAnsi"/>
          <w:spacing w:val="-1"/>
        </w:rPr>
        <w:t>Some sample survey event reports provided are prior to the revision of the NT Prevocational Accreditation Standards</w:t>
      </w:r>
      <w:r w:rsidR="002B132F">
        <w:rPr>
          <w:rFonts w:cstheme="minorHAnsi"/>
          <w:spacing w:val="-1"/>
        </w:rPr>
        <w:t>,</w:t>
      </w:r>
      <w:r>
        <w:rPr>
          <w:rFonts w:cstheme="minorHAnsi"/>
          <w:spacing w:val="-1"/>
        </w:rPr>
        <w:t xml:space="preserve"> most formats are the same (apart from covers and change of organisation </w:t>
      </w:r>
      <w:r>
        <w:rPr>
          <w:rFonts w:cstheme="minorHAnsi"/>
          <w:spacing w:val="-1"/>
        </w:rPr>
        <w:lastRenderedPageBreak/>
        <w:t xml:space="preserve">name) except for the Quality Action Plan format has slightly changed these are currently being processed and </w:t>
      </w:r>
      <w:r w:rsidR="009639FA">
        <w:rPr>
          <w:rFonts w:cstheme="minorHAnsi"/>
          <w:spacing w:val="-1"/>
        </w:rPr>
        <w:t>have been</w:t>
      </w:r>
      <w:r>
        <w:rPr>
          <w:rFonts w:cstheme="minorHAnsi"/>
          <w:spacing w:val="-1"/>
        </w:rPr>
        <w:t xml:space="preserve"> made available for the </w:t>
      </w:r>
      <w:r w:rsidR="00802194">
        <w:rPr>
          <w:rFonts w:cstheme="minorHAnsi"/>
          <w:spacing w:val="-1"/>
        </w:rPr>
        <w:t xml:space="preserve">AMC Survey Team </w:t>
      </w:r>
      <w:r>
        <w:rPr>
          <w:rFonts w:cstheme="minorHAnsi"/>
          <w:spacing w:val="-1"/>
        </w:rPr>
        <w:t>Observer</w:t>
      </w:r>
      <w:r w:rsidR="002B132F">
        <w:rPr>
          <w:rFonts w:cstheme="minorHAnsi"/>
          <w:spacing w:val="-1"/>
        </w:rPr>
        <w:t xml:space="preserve">s to the </w:t>
      </w:r>
      <w:r w:rsidR="009639FA">
        <w:rPr>
          <w:rFonts w:cstheme="minorHAnsi"/>
          <w:spacing w:val="-1"/>
        </w:rPr>
        <w:t xml:space="preserve">June 2016 Panel and Committee </w:t>
      </w:r>
      <w:r w:rsidR="002B132F">
        <w:rPr>
          <w:rFonts w:cstheme="minorHAnsi"/>
          <w:spacing w:val="-1"/>
        </w:rPr>
        <w:t>meetings</w:t>
      </w:r>
      <w:r w:rsidR="009639FA">
        <w:rPr>
          <w:rFonts w:cstheme="minorHAnsi"/>
          <w:spacing w:val="-1"/>
        </w:rPr>
        <w:t>.</w:t>
      </w:r>
      <w:r w:rsidR="00E26450">
        <w:rPr>
          <w:rFonts w:cstheme="minorHAnsi"/>
          <w:spacing w:val="-1"/>
        </w:rPr>
        <w:t xml:space="preserve"> (</w:t>
      </w:r>
      <w:r w:rsidR="00BB6DE1">
        <w:rPr>
          <w:rFonts w:cstheme="minorHAnsi"/>
          <w:spacing w:val="-1"/>
        </w:rPr>
        <w:t>See</w:t>
      </w:r>
      <w:r w:rsidR="00E26450">
        <w:rPr>
          <w:rFonts w:cstheme="minorHAnsi"/>
          <w:spacing w:val="-1"/>
        </w:rPr>
        <w:t xml:space="preserve"> </w:t>
      </w:r>
      <w:r w:rsidR="00794C38">
        <w:rPr>
          <w:rFonts w:cstheme="minorHAnsi"/>
          <w:spacing w:val="-1"/>
        </w:rPr>
        <w:t xml:space="preserve">the six </w:t>
      </w:r>
      <w:r w:rsidR="00BB6DE1">
        <w:rPr>
          <w:rFonts w:cstheme="minorHAnsi"/>
          <w:spacing w:val="-1"/>
        </w:rPr>
        <w:t xml:space="preserve">Appendices </w:t>
      </w:r>
      <w:r w:rsidR="00802194">
        <w:rPr>
          <w:rFonts w:cstheme="minorHAnsi"/>
          <w:spacing w:val="-1"/>
        </w:rPr>
        <w:t>below</w:t>
      </w:r>
      <w:r w:rsidR="00E26450">
        <w:rPr>
          <w:rFonts w:cstheme="minorHAnsi"/>
          <w:spacing w:val="-1"/>
        </w:rPr>
        <w:t xml:space="preserve"> for the samples provided)</w:t>
      </w:r>
    </w:p>
    <w:p w:rsidR="00800BEE" w:rsidRDefault="00800BEE" w:rsidP="002B132F">
      <w:pPr>
        <w:pStyle w:val="BodyText"/>
        <w:tabs>
          <w:tab w:val="left" w:pos="459"/>
        </w:tabs>
        <w:spacing w:before="120"/>
        <w:ind w:left="0" w:right="119"/>
        <w:rPr>
          <w:rFonts w:ascii="Calibri" w:hAnsi="Calibri" w:cs="Calibri"/>
        </w:rPr>
      </w:pPr>
      <w:r w:rsidRPr="00285F68">
        <w:rPr>
          <w:rFonts w:asciiTheme="minorHAnsi" w:hAnsiTheme="minorHAnsi" w:cstheme="minorHAnsi"/>
        </w:rPr>
        <w:t>Appendix A</w:t>
      </w:r>
      <w:r w:rsidR="002831B6">
        <w:rPr>
          <w:rFonts w:asciiTheme="minorHAnsi" w:hAnsiTheme="minorHAnsi" w:cstheme="minorHAnsi"/>
        </w:rPr>
        <w:t>R</w:t>
      </w:r>
      <w:r w:rsidRPr="00285F68">
        <w:rPr>
          <w:rFonts w:asciiTheme="minorHAnsi" w:hAnsiTheme="minorHAnsi" w:cstheme="minorHAnsi"/>
        </w:rPr>
        <w:t xml:space="preserve"> </w:t>
      </w:r>
      <w:r w:rsidRPr="00285F68">
        <w:rPr>
          <w:rFonts w:asciiTheme="minorHAnsi" w:hAnsiTheme="minorHAnsi" w:cstheme="minorHAnsi"/>
        </w:rPr>
        <w:tab/>
      </w:r>
      <w:r w:rsidRPr="00285F68">
        <w:rPr>
          <w:rFonts w:ascii="Calibri" w:hAnsi="Calibri" w:cs="Calibri"/>
        </w:rPr>
        <w:tab/>
      </w:r>
      <w:r>
        <w:rPr>
          <w:rFonts w:ascii="Calibri" w:hAnsi="Calibri" w:cs="Calibri"/>
        </w:rPr>
        <w:tab/>
      </w:r>
      <w:r w:rsidRPr="00285F68">
        <w:rPr>
          <w:rFonts w:ascii="Calibri" w:hAnsi="Calibri" w:cs="Calibri"/>
        </w:rPr>
        <w:t>Appendix A</w:t>
      </w:r>
      <w:r w:rsidR="002831B6">
        <w:rPr>
          <w:rFonts w:ascii="Calibri" w:hAnsi="Calibri" w:cs="Calibri"/>
        </w:rPr>
        <w:t>S</w:t>
      </w:r>
      <w:r>
        <w:rPr>
          <w:rFonts w:ascii="Calibri" w:hAnsi="Calibri" w:cs="Calibri"/>
        </w:rPr>
        <w:tab/>
      </w:r>
      <w:r>
        <w:rPr>
          <w:rFonts w:ascii="Calibri" w:hAnsi="Calibri" w:cs="Calibri"/>
        </w:rPr>
        <w:tab/>
      </w:r>
      <w:r w:rsidRPr="00285F68">
        <w:rPr>
          <w:rFonts w:ascii="Calibri" w:hAnsi="Calibri" w:cs="Calibri"/>
        </w:rPr>
        <w:t>Appendix A</w:t>
      </w:r>
      <w:r w:rsidR="002831B6">
        <w:rPr>
          <w:rFonts w:ascii="Calibri" w:hAnsi="Calibri" w:cs="Calibri"/>
        </w:rPr>
        <w:t>T</w:t>
      </w:r>
      <w:r w:rsidRPr="00285F68">
        <w:rPr>
          <w:rFonts w:ascii="Calibri" w:hAnsi="Calibri" w:cs="Calibri"/>
        </w:rPr>
        <w:tab/>
      </w:r>
      <w:r>
        <w:rPr>
          <w:rFonts w:ascii="Calibri" w:hAnsi="Calibri" w:cs="Calibri"/>
        </w:rPr>
        <w:tab/>
      </w:r>
      <w:r w:rsidRPr="00285F68">
        <w:rPr>
          <w:rFonts w:ascii="Calibri" w:hAnsi="Calibri" w:cs="Calibri"/>
        </w:rPr>
        <w:t>Appendix A</w:t>
      </w:r>
      <w:r w:rsidR="002831B6">
        <w:rPr>
          <w:rFonts w:ascii="Calibri" w:hAnsi="Calibri" w:cs="Calibri"/>
        </w:rPr>
        <w:t>U</w:t>
      </w:r>
    </w:p>
    <w:p w:rsidR="00800BEE" w:rsidRDefault="00800BEE" w:rsidP="002B132F">
      <w:pPr>
        <w:pStyle w:val="BodyText"/>
        <w:tabs>
          <w:tab w:val="left" w:pos="459"/>
          <w:tab w:val="left" w:pos="2410"/>
        </w:tabs>
        <w:ind w:left="0" w:right="119"/>
        <w:rPr>
          <w:rFonts w:ascii="Calibri" w:hAnsi="Calibri" w:cs="Calibri"/>
        </w:rPr>
      </w:pPr>
      <w:r>
        <w:rPr>
          <w:rFonts w:ascii="Calibri" w:hAnsi="Calibri" w:cs="Calibri"/>
        </w:rPr>
        <w:t>Reaccreditation Report</w:t>
      </w:r>
      <w:r>
        <w:rPr>
          <w:rFonts w:ascii="Calibri" w:hAnsi="Calibri" w:cs="Calibri"/>
        </w:rPr>
        <w:tab/>
        <w:t>Self-Assessment Report</w:t>
      </w:r>
      <w:r>
        <w:rPr>
          <w:rFonts w:ascii="Calibri" w:hAnsi="Calibri" w:cs="Calibri"/>
        </w:rPr>
        <w:tab/>
        <w:t>New Unit Report</w:t>
      </w:r>
      <w:r>
        <w:rPr>
          <w:rFonts w:ascii="Calibri" w:hAnsi="Calibri" w:cs="Calibri"/>
        </w:rPr>
        <w:tab/>
        <w:t>Modified Unit</w:t>
      </w:r>
    </w:p>
    <w:p w:rsidR="00373969" w:rsidRPr="00373969" w:rsidRDefault="00373969" w:rsidP="00373969">
      <w:pPr>
        <w:spacing w:before="120" w:after="120"/>
        <w:rPr>
          <w:sz w:val="16"/>
          <w:szCs w:val="16"/>
        </w:rPr>
      </w:pPr>
      <w:r w:rsidRPr="00373969">
        <w:rPr>
          <w:sz w:val="16"/>
          <w:szCs w:val="16"/>
        </w:rPr>
        <w:t>NOT</w:t>
      </w:r>
      <w:r>
        <w:rPr>
          <w:sz w:val="16"/>
          <w:szCs w:val="16"/>
        </w:rPr>
        <w:t xml:space="preserve"> </w:t>
      </w:r>
      <w:r w:rsidRPr="00373969">
        <w:rPr>
          <w:sz w:val="16"/>
          <w:szCs w:val="16"/>
        </w:rPr>
        <w:t>AVAILABLE</w:t>
      </w:r>
      <w:r>
        <w:rPr>
          <w:sz w:val="16"/>
          <w:szCs w:val="16"/>
        </w:rPr>
        <w:tab/>
      </w:r>
      <w:r>
        <w:rPr>
          <w:sz w:val="16"/>
          <w:szCs w:val="16"/>
        </w:rPr>
        <w:tab/>
      </w:r>
      <w:r>
        <w:rPr>
          <w:sz w:val="16"/>
          <w:szCs w:val="16"/>
        </w:rPr>
        <w:tab/>
      </w:r>
      <w:r w:rsidRPr="00373969">
        <w:rPr>
          <w:sz w:val="16"/>
          <w:szCs w:val="16"/>
        </w:rPr>
        <w:t>NOT</w:t>
      </w:r>
      <w:r>
        <w:rPr>
          <w:sz w:val="16"/>
          <w:szCs w:val="16"/>
        </w:rPr>
        <w:t xml:space="preserve"> </w:t>
      </w:r>
      <w:r w:rsidRPr="00373969">
        <w:rPr>
          <w:sz w:val="16"/>
          <w:szCs w:val="16"/>
        </w:rPr>
        <w:t>AVAILABLE</w:t>
      </w:r>
      <w:r>
        <w:rPr>
          <w:sz w:val="16"/>
          <w:szCs w:val="16"/>
        </w:rPr>
        <w:tab/>
      </w:r>
      <w:r>
        <w:rPr>
          <w:sz w:val="16"/>
          <w:szCs w:val="16"/>
        </w:rPr>
        <w:tab/>
      </w:r>
      <w:r w:rsidRPr="00373969">
        <w:rPr>
          <w:sz w:val="16"/>
          <w:szCs w:val="16"/>
        </w:rPr>
        <w:t>NOT</w:t>
      </w:r>
      <w:r>
        <w:rPr>
          <w:sz w:val="16"/>
          <w:szCs w:val="16"/>
        </w:rPr>
        <w:t xml:space="preserve"> </w:t>
      </w:r>
      <w:r w:rsidRPr="00373969">
        <w:rPr>
          <w:sz w:val="16"/>
          <w:szCs w:val="16"/>
        </w:rPr>
        <w:t>AVAILABLE</w:t>
      </w:r>
      <w:r>
        <w:rPr>
          <w:sz w:val="16"/>
          <w:szCs w:val="16"/>
        </w:rPr>
        <w:tab/>
      </w:r>
      <w:r>
        <w:rPr>
          <w:sz w:val="16"/>
          <w:szCs w:val="16"/>
        </w:rPr>
        <w:tab/>
      </w:r>
      <w:r w:rsidRPr="00373969">
        <w:rPr>
          <w:sz w:val="16"/>
          <w:szCs w:val="16"/>
        </w:rPr>
        <w:t>NOT</w:t>
      </w:r>
      <w:r>
        <w:rPr>
          <w:sz w:val="16"/>
          <w:szCs w:val="16"/>
        </w:rPr>
        <w:t xml:space="preserve"> </w:t>
      </w:r>
      <w:r w:rsidRPr="00373969">
        <w:rPr>
          <w:sz w:val="16"/>
          <w:szCs w:val="16"/>
        </w:rPr>
        <w:t>AVAILABLE</w:t>
      </w:r>
    </w:p>
    <w:p w:rsidR="00373969" w:rsidRPr="00373969" w:rsidRDefault="00373969" w:rsidP="00373969">
      <w:pPr>
        <w:spacing w:before="120" w:after="120"/>
        <w:rPr>
          <w:sz w:val="16"/>
          <w:szCs w:val="16"/>
        </w:rPr>
      </w:pPr>
    </w:p>
    <w:p w:rsidR="00800BEE" w:rsidRPr="00373969" w:rsidRDefault="00800BEE" w:rsidP="00540C52">
      <w:pPr>
        <w:pStyle w:val="BodyText"/>
        <w:tabs>
          <w:tab w:val="left" w:pos="459"/>
        </w:tabs>
        <w:spacing w:before="120"/>
        <w:ind w:left="0" w:right="119"/>
        <w:rPr>
          <w:rFonts w:asciiTheme="minorHAnsi" w:hAnsiTheme="minorHAnsi" w:cstheme="minorHAnsi"/>
        </w:rPr>
      </w:pPr>
      <w:r w:rsidRPr="00285F68">
        <w:rPr>
          <w:rFonts w:asciiTheme="minorHAnsi" w:hAnsiTheme="minorHAnsi" w:cstheme="minorHAnsi"/>
        </w:rPr>
        <w:t>Appendix A</w:t>
      </w:r>
      <w:r w:rsidR="002831B6">
        <w:rPr>
          <w:rFonts w:asciiTheme="minorHAnsi" w:hAnsiTheme="minorHAnsi" w:cstheme="minorHAnsi"/>
        </w:rPr>
        <w:t>V</w:t>
      </w:r>
      <w:r w:rsidRPr="00285F68">
        <w:rPr>
          <w:rFonts w:asciiTheme="minorHAnsi" w:hAnsiTheme="minorHAnsi" w:cstheme="minorHAnsi"/>
        </w:rPr>
        <w:tab/>
      </w:r>
      <w:r w:rsidRPr="00285F68">
        <w:rPr>
          <w:rFonts w:ascii="Calibri" w:hAnsi="Calibri" w:cs="Calibri"/>
        </w:rPr>
        <w:tab/>
      </w:r>
      <w:r>
        <w:rPr>
          <w:rFonts w:ascii="Calibri" w:hAnsi="Calibri" w:cs="Calibri"/>
        </w:rPr>
        <w:tab/>
      </w:r>
      <w:r w:rsidRPr="00285F68">
        <w:rPr>
          <w:rFonts w:ascii="Calibri" w:hAnsi="Calibri" w:cs="Calibri"/>
        </w:rPr>
        <w:t>Appendix A</w:t>
      </w:r>
      <w:r w:rsidR="002831B6">
        <w:rPr>
          <w:rFonts w:ascii="Calibri" w:hAnsi="Calibri" w:cs="Calibri"/>
        </w:rPr>
        <w:t>W</w:t>
      </w:r>
      <w:r>
        <w:rPr>
          <w:rFonts w:ascii="Calibri" w:hAnsi="Calibri" w:cs="Calibri"/>
        </w:rPr>
        <w:tab/>
      </w:r>
      <w:r>
        <w:rPr>
          <w:rFonts w:ascii="Calibri" w:hAnsi="Calibri" w:cs="Calibri"/>
        </w:rPr>
        <w:tab/>
      </w:r>
      <w:r>
        <w:rPr>
          <w:rFonts w:ascii="Calibri" w:hAnsi="Calibri" w:cs="Calibri"/>
        </w:rPr>
        <w:tab/>
      </w:r>
    </w:p>
    <w:p w:rsidR="00800BEE" w:rsidRDefault="00800BEE" w:rsidP="002B132F">
      <w:pPr>
        <w:pStyle w:val="BodyText"/>
        <w:tabs>
          <w:tab w:val="left" w:pos="459"/>
        </w:tabs>
        <w:ind w:left="0" w:right="119"/>
        <w:rPr>
          <w:rFonts w:ascii="Calibri" w:hAnsi="Calibri" w:cs="Calibri"/>
        </w:rPr>
      </w:pPr>
      <w:r>
        <w:rPr>
          <w:rFonts w:ascii="Calibri" w:hAnsi="Calibri" w:cs="Calibri"/>
        </w:rPr>
        <w:t>Quality Action Plan S1</w:t>
      </w:r>
      <w:r>
        <w:rPr>
          <w:rFonts w:ascii="Calibri" w:hAnsi="Calibri" w:cs="Calibri"/>
        </w:rPr>
        <w:tab/>
      </w:r>
      <w:r>
        <w:rPr>
          <w:rFonts w:ascii="Calibri" w:hAnsi="Calibri" w:cs="Calibri"/>
        </w:rPr>
        <w:tab/>
        <w:t>Quality Action Plan S2</w:t>
      </w:r>
      <w:r>
        <w:rPr>
          <w:rFonts w:ascii="Calibri" w:hAnsi="Calibri" w:cs="Calibri"/>
        </w:rPr>
        <w:tab/>
      </w:r>
      <w:r>
        <w:rPr>
          <w:rFonts w:ascii="Calibri" w:hAnsi="Calibri" w:cs="Calibri"/>
        </w:rPr>
        <w:tab/>
      </w:r>
    </w:p>
    <w:p w:rsidR="009639FA" w:rsidRDefault="00373969" w:rsidP="00373969">
      <w:pPr>
        <w:spacing w:before="120" w:after="120"/>
        <w:rPr>
          <w:sz w:val="16"/>
          <w:szCs w:val="16"/>
        </w:rPr>
      </w:pPr>
      <w:r w:rsidRPr="00373969">
        <w:rPr>
          <w:sz w:val="16"/>
          <w:szCs w:val="16"/>
        </w:rPr>
        <w:t>NOT</w:t>
      </w:r>
      <w:r>
        <w:rPr>
          <w:sz w:val="16"/>
          <w:szCs w:val="16"/>
        </w:rPr>
        <w:t xml:space="preserve"> </w:t>
      </w:r>
      <w:r w:rsidRPr="00373969">
        <w:rPr>
          <w:sz w:val="16"/>
          <w:szCs w:val="16"/>
        </w:rPr>
        <w:t>AVAILABLE</w:t>
      </w:r>
      <w:r>
        <w:rPr>
          <w:sz w:val="16"/>
          <w:szCs w:val="16"/>
        </w:rPr>
        <w:tab/>
      </w:r>
      <w:r>
        <w:rPr>
          <w:sz w:val="16"/>
          <w:szCs w:val="16"/>
        </w:rPr>
        <w:tab/>
      </w:r>
      <w:r>
        <w:rPr>
          <w:sz w:val="16"/>
          <w:szCs w:val="16"/>
        </w:rPr>
        <w:tab/>
      </w:r>
      <w:r w:rsidRPr="00373969">
        <w:rPr>
          <w:sz w:val="16"/>
          <w:szCs w:val="16"/>
        </w:rPr>
        <w:t>NOT</w:t>
      </w:r>
      <w:r>
        <w:rPr>
          <w:sz w:val="16"/>
          <w:szCs w:val="16"/>
        </w:rPr>
        <w:t xml:space="preserve"> </w:t>
      </w:r>
      <w:r w:rsidRPr="00373969">
        <w:rPr>
          <w:sz w:val="16"/>
          <w:szCs w:val="16"/>
        </w:rPr>
        <w:t>AVAILABLE</w:t>
      </w:r>
    </w:p>
    <w:p w:rsidR="00373969" w:rsidRPr="00373969" w:rsidRDefault="00373969" w:rsidP="00373969">
      <w:pPr>
        <w:spacing w:before="120" w:after="120"/>
        <w:rPr>
          <w:sz w:val="16"/>
          <w:szCs w:val="16"/>
        </w:rPr>
      </w:pPr>
    </w:p>
    <w:p w:rsidR="00800BEE" w:rsidRDefault="002B132F" w:rsidP="00800BEE">
      <w:pPr>
        <w:pStyle w:val="BodyText"/>
        <w:tabs>
          <w:tab w:val="left" w:pos="459"/>
        </w:tabs>
        <w:spacing w:before="120"/>
        <w:ind w:left="0" w:right="119"/>
        <w:rPr>
          <w:rFonts w:ascii="Calibri" w:hAnsi="Calibri" w:cs="Calibri"/>
        </w:rPr>
      </w:pPr>
      <w:r>
        <w:rPr>
          <w:noProof/>
          <w:lang w:val="en-AU" w:eastAsia="en-AU"/>
        </w:rPr>
        <mc:AlternateContent>
          <mc:Choice Requires="wps">
            <w:drawing>
              <wp:anchor distT="0" distB="0" distL="114300" distR="114300" simplePos="0" relativeHeight="251665408" behindDoc="0" locked="0" layoutInCell="1" allowOverlap="1" wp14:anchorId="1DEB25C4" wp14:editId="611499DB">
                <wp:simplePos x="0" y="0"/>
                <wp:positionH relativeFrom="column">
                  <wp:posOffset>-200025</wp:posOffset>
                </wp:positionH>
                <wp:positionV relativeFrom="paragraph">
                  <wp:posOffset>34290</wp:posOffset>
                </wp:positionV>
                <wp:extent cx="5960745" cy="993140"/>
                <wp:effectExtent l="0" t="0" r="40005" b="635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745" cy="99314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1C425B" w:rsidRPr="009C06AD" w:rsidRDefault="001C425B" w:rsidP="001C425B">
                            <w:pPr>
                              <w:spacing w:after="120"/>
                              <w:ind w:left="142"/>
                              <w:rPr>
                                <w:u w:val="single"/>
                              </w:rPr>
                            </w:pPr>
                            <w:r>
                              <w:rPr>
                                <w:u w:val="single"/>
                              </w:rPr>
                              <w:t>AMC request for further information from 2015 NT METC Progress Report:</w:t>
                            </w:r>
                          </w:p>
                          <w:p w:rsidR="001C425B" w:rsidRPr="00600F10" w:rsidRDefault="001C425B" w:rsidP="001C425B">
                            <w:pPr>
                              <w:widowControl/>
                              <w:numPr>
                                <w:ilvl w:val="0"/>
                                <w:numId w:val="10"/>
                              </w:numPr>
                              <w:ind w:left="567" w:hanging="283"/>
                              <w:jc w:val="both"/>
                              <w:rPr>
                                <w:i/>
                              </w:rPr>
                            </w:pPr>
                            <w:r>
                              <w:rPr>
                                <w:i/>
                              </w:rPr>
                              <w:t>“In the 2016 submission please provide the revised NT METC Prevocational Standards, Guidelines and Rating scale and a summary of the evaluations undertaken in 2015 (under attribute 3.2).”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5.75pt;margin-top:2.7pt;width:469.35pt;height:78.2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" strokecolor="#95b3d7" strokeweight="1pt">
                <v:fill color2="#b8cce4" focus="100%" type="gradient"/>
                <v:shadow on="t" color="#243f60" opacity=".5" offset="1pt"/>
                <v:textbox style="mso-fit-shape-to-text:t">
                  <w:txbxContent>
                    <w:p w:rsidR="001C425B" w:rsidRPr="009C06AD" w:rsidRDefault="001C425B" w:rsidP="001C425B">
                      <w:pPr>
                        <w:spacing w:after="120"/>
                        <w:ind w:left="142"/>
                        <w:rPr>
                          <w:u w:val="single"/>
                        </w:rPr>
                      </w:pPr>
                      <w:r>
                        <w:rPr>
                          <w:u w:val="single"/>
                        </w:rPr>
                        <w:t>AMC request for further information from 2015 NT METC Progress Report:</w:t>
                      </w:r>
                    </w:p>
                    <w:p w:rsidR="001C425B" w:rsidRPr="00600F10" w:rsidRDefault="001C425B" w:rsidP="001C425B">
                      <w:pPr>
                        <w:widowControl/>
                        <w:numPr>
                          <w:ilvl w:val="0"/>
                          <w:numId w:val="10"/>
                        </w:numPr>
                        <w:ind w:left="567" w:hanging="283"/>
                        <w:jc w:val="both"/>
                        <w:rPr>
                          <w:i/>
                        </w:rPr>
                      </w:pPr>
                      <w:r>
                        <w:rPr>
                          <w:i/>
                        </w:rPr>
                        <w:t>“In the 2016 submission please provide the revised NT METC Prevocational Standards, Guidelines and Rating scale and a summary of the evaluations undertaken in 2015 (under attribute 3.2).”</w:t>
                      </w:r>
                    </w:p>
                  </w:txbxContent>
                </v:textbox>
              </v:shape>
            </w:pict>
          </mc:Fallback>
        </mc:AlternateContent>
      </w:r>
    </w:p>
    <w:p w:rsidR="00800BEE" w:rsidRPr="000E2E30" w:rsidRDefault="00800BEE" w:rsidP="00800BEE">
      <w:pPr>
        <w:tabs>
          <w:tab w:val="left" w:pos="461"/>
        </w:tabs>
        <w:spacing w:line="253" w:lineRule="exact"/>
        <w:rPr>
          <w:rFonts w:eastAsia="Times New Roman" w:cstheme="minorHAnsi"/>
          <w:color w:val="00B050"/>
        </w:rPr>
      </w:pPr>
    </w:p>
    <w:p w:rsidR="00E80A99" w:rsidRDefault="00E80A99"/>
    <w:p w:rsidR="001C425B" w:rsidRDefault="001C425B"/>
    <w:p w:rsidR="001C425B" w:rsidRDefault="001C425B"/>
    <w:p w:rsidR="001C425B" w:rsidRDefault="001C425B"/>
    <w:p w:rsidR="001C425B" w:rsidRDefault="002B132F">
      <w:r>
        <w:t xml:space="preserve">See Appendix </w:t>
      </w:r>
      <w:r w:rsidR="00A3509F">
        <w:t xml:space="preserve">Y </w:t>
      </w:r>
      <w:r>
        <w:t xml:space="preserve">or go to </w:t>
      </w:r>
      <w:hyperlink r:id="rId38" w:history="1">
        <w:r w:rsidRPr="001969C9">
          <w:rPr>
            <w:rStyle w:val="Hyperlink"/>
          </w:rPr>
          <w:t>www.ntmetc.com</w:t>
        </w:r>
      </w:hyperlink>
      <w:r>
        <w:t xml:space="preserve"> website go to ‘Accreditation’ tab across the top under the banner t</w:t>
      </w:r>
      <w:r w:rsidR="00ED1D21">
        <w:t>hen go to ‘System’ then scroll d</w:t>
      </w:r>
      <w:r>
        <w:t>own the page to find ‘Section 3: Accreditation Standards’.</w:t>
      </w:r>
    </w:p>
    <w:p w:rsidR="00540C52" w:rsidRDefault="00540C52"/>
    <w:p w:rsidR="00540C52" w:rsidRDefault="00540C52">
      <w:r>
        <w:t xml:space="preserve">For information regarding summaries of evaluations undertaken under attribute </w:t>
      </w:r>
      <w:r w:rsidR="00547DC8">
        <w:t>3.2 in</w:t>
      </w:r>
      <w:r>
        <w:t xml:space="preserve"> 2015</w:t>
      </w:r>
      <w:r w:rsidR="001974DC">
        <w:t>/2016</w:t>
      </w:r>
      <w:r>
        <w:t xml:space="preserve"> please go to </w:t>
      </w:r>
      <w:r w:rsidR="001974DC">
        <w:t>D</w:t>
      </w:r>
      <w:r>
        <w:t>omain 3 in this submission</w:t>
      </w:r>
    </w:p>
    <w:sectPr w:rsidR="00540C52" w:rsidSect="006C2A36">
      <w:headerReference w:type="default" r:id="rId39"/>
      <w:footerReference w:type="default" r:id="rId40"/>
      <w:pgSz w:w="11906" w:h="16838"/>
      <w:pgMar w:top="1440" w:right="1440" w:bottom="1440" w:left="1440" w:header="708" w:footer="708" w:gutter="0"/>
      <w:pgNumType w:start="1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F3F" w:rsidRDefault="00D16F3F" w:rsidP="00D16F3F">
      <w:r>
        <w:separator/>
      </w:r>
    </w:p>
  </w:endnote>
  <w:endnote w:type="continuationSeparator" w:id="0">
    <w:p w:rsidR="00D16F3F" w:rsidRDefault="00D16F3F" w:rsidP="00D16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3799843"/>
      <w:docPartObj>
        <w:docPartGallery w:val="Page Numbers (Bottom of Page)"/>
        <w:docPartUnique/>
      </w:docPartObj>
    </w:sdtPr>
    <w:sdtEndPr>
      <w:rPr>
        <w:color w:val="808080" w:themeColor="background1" w:themeShade="80"/>
        <w:spacing w:val="60"/>
      </w:rPr>
    </w:sdtEndPr>
    <w:sdtContent>
      <w:p w:rsidR="009A6309" w:rsidRDefault="009A6309" w:rsidP="009A6309">
        <w:pPr>
          <w:pStyle w:val="Footer"/>
          <w:jc w:val="right"/>
        </w:pPr>
      </w:p>
      <w:p w:rsidR="009A6309" w:rsidRDefault="009A6309" w:rsidP="009A6309">
        <w:pPr>
          <w:pStyle w:val="Footer"/>
          <w:pBdr>
            <w:top w:val="single" w:sz="4" w:space="1" w:color="D9D9D9" w:themeColor="background1" w:themeShade="D9"/>
          </w:pBdr>
          <w:jc w:val="right"/>
        </w:pPr>
        <w:r w:rsidRPr="00951F6A">
          <w:rPr>
            <w:color w:val="7F7F7F" w:themeColor="text1" w:themeTint="80"/>
          </w:rPr>
          <w:fldChar w:fldCharType="begin"/>
        </w:r>
        <w:r w:rsidRPr="00951F6A">
          <w:rPr>
            <w:color w:val="7F7F7F" w:themeColor="text1" w:themeTint="80"/>
          </w:rPr>
          <w:instrText xml:space="preserve"> PAGE   \* MERGEFORMAT </w:instrText>
        </w:r>
        <w:r w:rsidRPr="00951F6A">
          <w:rPr>
            <w:color w:val="7F7F7F" w:themeColor="text1" w:themeTint="80"/>
          </w:rPr>
          <w:fldChar w:fldCharType="separate"/>
        </w:r>
        <w:r w:rsidR="006F1920">
          <w:rPr>
            <w:noProof/>
            <w:color w:val="7F7F7F" w:themeColor="text1" w:themeTint="80"/>
          </w:rPr>
          <w:t>32</w:t>
        </w:r>
        <w:r w:rsidRPr="00951F6A">
          <w:rPr>
            <w:noProof/>
            <w:color w:val="7F7F7F" w:themeColor="text1" w:themeTint="80"/>
          </w:rPr>
          <w:fldChar w:fldCharType="end"/>
        </w:r>
        <w:r w:rsidRPr="00951F6A">
          <w:rPr>
            <w:color w:val="7F7F7F" w:themeColor="text1" w:themeTint="80"/>
          </w:rPr>
          <w:t xml:space="preserve"> |</w:t>
        </w:r>
        <w:r>
          <w:t xml:space="preserve"> </w:t>
        </w:r>
        <w:r>
          <w:rPr>
            <w:color w:val="808080" w:themeColor="background1" w:themeShade="80"/>
            <w:spacing w:val="60"/>
          </w:rPr>
          <w:t>NT METC</w:t>
        </w:r>
      </w:p>
    </w:sdtContent>
  </w:sdt>
  <w:p w:rsidR="009A6309" w:rsidRDefault="009A63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F3F" w:rsidRDefault="00D16F3F" w:rsidP="00D16F3F">
      <w:r>
        <w:separator/>
      </w:r>
    </w:p>
  </w:footnote>
  <w:footnote w:type="continuationSeparator" w:id="0">
    <w:p w:rsidR="00D16F3F" w:rsidRDefault="00D16F3F" w:rsidP="00D16F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F3F" w:rsidRDefault="00D16F3F">
    <w:pPr>
      <w:pStyle w:val="Header"/>
    </w:pPr>
    <w:r>
      <w:t>Domain 4</w:t>
    </w:r>
  </w:p>
  <w:p w:rsidR="009A6309" w:rsidRDefault="006F1920" w:rsidP="009A6309">
    <w:pPr>
      <w:pStyle w:val="Header"/>
    </w:pPr>
    <w:r>
      <w:pict>
        <v:rect id="_x0000_i1038" style="width:0;height:1.5pt" o:hralign="center" o:hrstd="t" o:hr="t" fillcolor="#a0a0a0" stroked="f"/>
      </w:pict>
    </w:r>
  </w:p>
  <w:p w:rsidR="00D16F3F" w:rsidRDefault="00D16F3F" w:rsidP="009A63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697D"/>
    <w:multiLevelType w:val="hybridMultilevel"/>
    <w:tmpl w:val="6BFE70BE"/>
    <w:lvl w:ilvl="0" w:tplc="B90E03C4">
      <w:start w:val="1"/>
      <w:numFmt w:val="bullet"/>
      <w:lvlText w:val=""/>
      <w:lvlJc w:val="left"/>
      <w:pPr>
        <w:ind w:left="478" w:hanging="360"/>
      </w:pPr>
      <w:rPr>
        <w:rFonts w:ascii="Wingdings" w:eastAsia="Wingdings" w:hAnsi="Wingdings" w:hint="default"/>
        <w:sz w:val="22"/>
        <w:szCs w:val="22"/>
      </w:rPr>
    </w:lvl>
    <w:lvl w:ilvl="1" w:tplc="BA8E728C">
      <w:start w:val="1"/>
      <w:numFmt w:val="bullet"/>
      <w:lvlText w:val="o"/>
      <w:lvlJc w:val="left"/>
      <w:pPr>
        <w:ind w:left="820" w:hanging="360"/>
      </w:pPr>
      <w:rPr>
        <w:rFonts w:ascii="Courier New" w:eastAsia="Courier New" w:hAnsi="Courier New" w:hint="default"/>
        <w:sz w:val="16"/>
        <w:szCs w:val="16"/>
      </w:rPr>
    </w:lvl>
    <w:lvl w:ilvl="2" w:tplc="FE90A756">
      <w:start w:val="1"/>
      <w:numFmt w:val="bullet"/>
      <w:lvlText w:val="•"/>
      <w:lvlJc w:val="left"/>
      <w:pPr>
        <w:ind w:left="1756" w:hanging="360"/>
      </w:pPr>
      <w:rPr>
        <w:rFonts w:hint="default"/>
      </w:rPr>
    </w:lvl>
    <w:lvl w:ilvl="3" w:tplc="11540B26">
      <w:start w:val="1"/>
      <w:numFmt w:val="bullet"/>
      <w:lvlText w:val="•"/>
      <w:lvlJc w:val="left"/>
      <w:pPr>
        <w:ind w:left="2692" w:hanging="360"/>
      </w:pPr>
      <w:rPr>
        <w:rFonts w:hint="default"/>
      </w:rPr>
    </w:lvl>
    <w:lvl w:ilvl="4" w:tplc="0E146FAA">
      <w:start w:val="1"/>
      <w:numFmt w:val="bullet"/>
      <w:lvlText w:val="•"/>
      <w:lvlJc w:val="left"/>
      <w:pPr>
        <w:ind w:left="3629" w:hanging="360"/>
      </w:pPr>
      <w:rPr>
        <w:rFonts w:hint="default"/>
      </w:rPr>
    </w:lvl>
    <w:lvl w:ilvl="5" w:tplc="352A1932">
      <w:start w:val="1"/>
      <w:numFmt w:val="bullet"/>
      <w:lvlText w:val="•"/>
      <w:lvlJc w:val="left"/>
      <w:pPr>
        <w:ind w:left="4565" w:hanging="360"/>
      </w:pPr>
      <w:rPr>
        <w:rFonts w:hint="default"/>
      </w:rPr>
    </w:lvl>
    <w:lvl w:ilvl="6" w:tplc="00EEF764">
      <w:start w:val="1"/>
      <w:numFmt w:val="bullet"/>
      <w:lvlText w:val="•"/>
      <w:lvlJc w:val="left"/>
      <w:pPr>
        <w:ind w:left="5501" w:hanging="360"/>
      </w:pPr>
      <w:rPr>
        <w:rFonts w:hint="default"/>
      </w:rPr>
    </w:lvl>
    <w:lvl w:ilvl="7" w:tplc="7DDAA108">
      <w:start w:val="1"/>
      <w:numFmt w:val="bullet"/>
      <w:lvlText w:val="•"/>
      <w:lvlJc w:val="left"/>
      <w:pPr>
        <w:ind w:left="6437" w:hanging="360"/>
      </w:pPr>
      <w:rPr>
        <w:rFonts w:hint="default"/>
      </w:rPr>
    </w:lvl>
    <w:lvl w:ilvl="8" w:tplc="429CA63A">
      <w:start w:val="1"/>
      <w:numFmt w:val="bullet"/>
      <w:lvlText w:val="•"/>
      <w:lvlJc w:val="left"/>
      <w:pPr>
        <w:ind w:left="7373" w:hanging="360"/>
      </w:pPr>
      <w:rPr>
        <w:rFonts w:hint="default"/>
      </w:rPr>
    </w:lvl>
  </w:abstractNum>
  <w:abstractNum w:abstractNumId="1">
    <w:nsid w:val="037F5974"/>
    <w:multiLevelType w:val="multilevel"/>
    <w:tmpl w:val="E3B05A08"/>
    <w:lvl w:ilvl="0">
      <w:start w:val="4"/>
      <w:numFmt w:val="decimal"/>
      <w:lvlText w:val="%1"/>
      <w:lvlJc w:val="left"/>
      <w:pPr>
        <w:ind w:left="840" w:hanging="720"/>
      </w:pPr>
      <w:rPr>
        <w:rFonts w:ascii="Times New Roman" w:eastAsia="Times New Roman" w:hAnsi="Times New Roman" w:hint="default"/>
        <w:b/>
        <w:bCs/>
        <w:sz w:val="28"/>
        <w:szCs w:val="28"/>
      </w:rPr>
    </w:lvl>
    <w:lvl w:ilvl="1">
      <w:start w:val="1"/>
      <w:numFmt w:val="decimal"/>
      <w:lvlText w:val="%1.%2"/>
      <w:lvlJc w:val="left"/>
      <w:pPr>
        <w:ind w:left="840" w:hanging="720"/>
      </w:pPr>
      <w:rPr>
        <w:rFonts w:asciiTheme="minorHAnsi" w:eastAsia="Times New Roman" w:hAnsiTheme="minorHAnsi" w:cstheme="minorHAnsi" w:hint="default"/>
        <w:sz w:val="22"/>
        <w:szCs w:val="22"/>
      </w:rPr>
    </w:lvl>
    <w:lvl w:ilvl="2">
      <w:start w:val="1"/>
      <w:numFmt w:val="bullet"/>
      <w:lvlText w:val="•"/>
      <w:lvlJc w:val="left"/>
      <w:pPr>
        <w:ind w:left="1774" w:hanging="720"/>
      </w:pPr>
      <w:rPr>
        <w:rFonts w:hint="default"/>
      </w:rPr>
    </w:lvl>
    <w:lvl w:ilvl="3">
      <w:start w:val="1"/>
      <w:numFmt w:val="bullet"/>
      <w:lvlText w:val="•"/>
      <w:lvlJc w:val="left"/>
      <w:pPr>
        <w:ind w:left="2708" w:hanging="720"/>
      </w:pPr>
      <w:rPr>
        <w:rFonts w:hint="default"/>
      </w:rPr>
    </w:lvl>
    <w:lvl w:ilvl="4">
      <w:start w:val="1"/>
      <w:numFmt w:val="bullet"/>
      <w:lvlText w:val="•"/>
      <w:lvlJc w:val="left"/>
      <w:pPr>
        <w:ind w:left="3642" w:hanging="720"/>
      </w:pPr>
      <w:rPr>
        <w:rFonts w:hint="default"/>
      </w:rPr>
    </w:lvl>
    <w:lvl w:ilvl="5">
      <w:start w:val="1"/>
      <w:numFmt w:val="bullet"/>
      <w:lvlText w:val="•"/>
      <w:lvlJc w:val="left"/>
      <w:pPr>
        <w:ind w:left="4576" w:hanging="720"/>
      </w:pPr>
      <w:rPr>
        <w:rFonts w:hint="default"/>
      </w:rPr>
    </w:lvl>
    <w:lvl w:ilvl="6">
      <w:start w:val="1"/>
      <w:numFmt w:val="bullet"/>
      <w:lvlText w:val="•"/>
      <w:lvlJc w:val="left"/>
      <w:pPr>
        <w:ind w:left="5510" w:hanging="720"/>
      </w:pPr>
      <w:rPr>
        <w:rFonts w:hint="default"/>
      </w:rPr>
    </w:lvl>
    <w:lvl w:ilvl="7">
      <w:start w:val="1"/>
      <w:numFmt w:val="bullet"/>
      <w:lvlText w:val="•"/>
      <w:lvlJc w:val="left"/>
      <w:pPr>
        <w:ind w:left="6444" w:hanging="720"/>
      </w:pPr>
      <w:rPr>
        <w:rFonts w:hint="default"/>
      </w:rPr>
    </w:lvl>
    <w:lvl w:ilvl="8">
      <w:start w:val="1"/>
      <w:numFmt w:val="bullet"/>
      <w:lvlText w:val="•"/>
      <w:lvlJc w:val="left"/>
      <w:pPr>
        <w:ind w:left="7378" w:hanging="720"/>
      </w:pPr>
      <w:rPr>
        <w:rFonts w:hint="default"/>
      </w:rPr>
    </w:lvl>
  </w:abstractNum>
  <w:abstractNum w:abstractNumId="2">
    <w:nsid w:val="039633C7"/>
    <w:multiLevelType w:val="hybridMultilevel"/>
    <w:tmpl w:val="46F460C6"/>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3">
    <w:nsid w:val="048938C8"/>
    <w:multiLevelType w:val="hybridMultilevel"/>
    <w:tmpl w:val="7CF64AB4"/>
    <w:lvl w:ilvl="0" w:tplc="1ADE2714">
      <w:start w:val="1"/>
      <w:numFmt w:val="decimal"/>
      <w:lvlText w:val="%1."/>
      <w:lvlJc w:val="left"/>
      <w:pPr>
        <w:ind w:left="1200" w:hanging="360"/>
      </w:pPr>
      <w:rPr>
        <w:rFonts w:hint="default"/>
        <w:b/>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4">
    <w:nsid w:val="0A1C750E"/>
    <w:multiLevelType w:val="multilevel"/>
    <w:tmpl w:val="E3B05A08"/>
    <w:lvl w:ilvl="0">
      <w:start w:val="4"/>
      <w:numFmt w:val="decimal"/>
      <w:lvlText w:val="%1"/>
      <w:lvlJc w:val="left"/>
      <w:pPr>
        <w:ind w:left="840" w:hanging="720"/>
      </w:pPr>
      <w:rPr>
        <w:rFonts w:ascii="Times New Roman" w:eastAsia="Times New Roman" w:hAnsi="Times New Roman" w:hint="default"/>
        <w:b/>
        <w:bCs/>
        <w:sz w:val="28"/>
        <w:szCs w:val="28"/>
      </w:rPr>
    </w:lvl>
    <w:lvl w:ilvl="1">
      <w:start w:val="1"/>
      <w:numFmt w:val="decimal"/>
      <w:lvlText w:val="%1.%2"/>
      <w:lvlJc w:val="left"/>
      <w:pPr>
        <w:ind w:left="840" w:hanging="720"/>
      </w:pPr>
      <w:rPr>
        <w:rFonts w:asciiTheme="minorHAnsi" w:eastAsia="Times New Roman" w:hAnsiTheme="minorHAnsi" w:cstheme="minorHAnsi" w:hint="default"/>
        <w:sz w:val="22"/>
        <w:szCs w:val="22"/>
      </w:rPr>
    </w:lvl>
    <w:lvl w:ilvl="2">
      <w:start w:val="1"/>
      <w:numFmt w:val="bullet"/>
      <w:lvlText w:val="•"/>
      <w:lvlJc w:val="left"/>
      <w:pPr>
        <w:ind w:left="1774" w:hanging="720"/>
      </w:pPr>
      <w:rPr>
        <w:rFonts w:hint="default"/>
      </w:rPr>
    </w:lvl>
    <w:lvl w:ilvl="3">
      <w:start w:val="1"/>
      <w:numFmt w:val="bullet"/>
      <w:lvlText w:val="•"/>
      <w:lvlJc w:val="left"/>
      <w:pPr>
        <w:ind w:left="2708" w:hanging="720"/>
      </w:pPr>
      <w:rPr>
        <w:rFonts w:hint="default"/>
      </w:rPr>
    </w:lvl>
    <w:lvl w:ilvl="4">
      <w:start w:val="1"/>
      <w:numFmt w:val="bullet"/>
      <w:lvlText w:val="•"/>
      <w:lvlJc w:val="left"/>
      <w:pPr>
        <w:ind w:left="3642" w:hanging="720"/>
      </w:pPr>
      <w:rPr>
        <w:rFonts w:hint="default"/>
      </w:rPr>
    </w:lvl>
    <w:lvl w:ilvl="5">
      <w:start w:val="1"/>
      <w:numFmt w:val="bullet"/>
      <w:lvlText w:val="•"/>
      <w:lvlJc w:val="left"/>
      <w:pPr>
        <w:ind w:left="4576" w:hanging="720"/>
      </w:pPr>
      <w:rPr>
        <w:rFonts w:hint="default"/>
      </w:rPr>
    </w:lvl>
    <w:lvl w:ilvl="6">
      <w:start w:val="1"/>
      <w:numFmt w:val="bullet"/>
      <w:lvlText w:val="•"/>
      <w:lvlJc w:val="left"/>
      <w:pPr>
        <w:ind w:left="5510" w:hanging="720"/>
      </w:pPr>
      <w:rPr>
        <w:rFonts w:hint="default"/>
      </w:rPr>
    </w:lvl>
    <w:lvl w:ilvl="7">
      <w:start w:val="1"/>
      <w:numFmt w:val="bullet"/>
      <w:lvlText w:val="•"/>
      <w:lvlJc w:val="left"/>
      <w:pPr>
        <w:ind w:left="6444" w:hanging="720"/>
      </w:pPr>
      <w:rPr>
        <w:rFonts w:hint="default"/>
      </w:rPr>
    </w:lvl>
    <w:lvl w:ilvl="8">
      <w:start w:val="1"/>
      <w:numFmt w:val="bullet"/>
      <w:lvlText w:val="•"/>
      <w:lvlJc w:val="left"/>
      <w:pPr>
        <w:ind w:left="7378" w:hanging="720"/>
      </w:pPr>
      <w:rPr>
        <w:rFonts w:hint="default"/>
      </w:rPr>
    </w:lvl>
  </w:abstractNum>
  <w:abstractNum w:abstractNumId="5">
    <w:nsid w:val="0B2D691F"/>
    <w:multiLevelType w:val="hybridMultilevel"/>
    <w:tmpl w:val="4CCA7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C9265E9"/>
    <w:multiLevelType w:val="hybridMultilevel"/>
    <w:tmpl w:val="EDA67E82"/>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7">
    <w:nsid w:val="0CA53D00"/>
    <w:multiLevelType w:val="multilevel"/>
    <w:tmpl w:val="E3B05A08"/>
    <w:lvl w:ilvl="0">
      <w:start w:val="4"/>
      <w:numFmt w:val="decimal"/>
      <w:lvlText w:val="%1"/>
      <w:lvlJc w:val="left"/>
      <w:pPr>
        <w:ind w:left="840" w:hanging="720"/>
      </w:pPr>
      <w:rPr>
        <w:rFonts w:ascii="Times New Roman" w:eastAsia="Times New Roman" w:hAnsi="Times New Roman" w:hint="default"/>
        <w:b/>
        <w:bCs/>
        <w:sz w:val="28"/>
        <w:szCs w:val="28"/>
      </w:rPr>
    </w:lvl>
    <w:lvl w:ilvl="1">
      <w:start w:val="1"/>
      <w:numFmt w:val="decimal"/>
      <w:lvlText w:val="%1.%2"/>
      <w:lvlJc w:val="left"/>
      <w:pPr>
        <w:ind w:left="840" w:hanging="720"/>
      </w:pPr>
      <w:rPr>
        <w:rFonts w:asciiTheme="minorHAnsi" w:eastAsia="Times New Roman" w:hAnsiTheme="minorHAnsi" w:cstheme="minorHAnsi" w:hint="default"/>
        <w:sz w:val="22"/>
        <w:szCs w:val="22"/>
      </w:rPr>
    </w:lvl>
    <w:lvl w:ilvl="2">
      <w:start w:val="1"/>
      <w:numFmt w:val="bullet"/>
      <w:lvlText w:val="•"/>
      <w:lvlJc w:val="left"/>
      <w:pPr>
        <w:ind w:left="1774" w:hanging="720"/>
      </w:pPr>
      <w:rPr>
        <w:rFonts w:hint="default"/>
      </w:rPr>
    </w:lvl>
    <w:lvl w:ilvl="3">
      <w:start w:val="1"/>
      <w:numFmt w:val="bullet"/>
      <w:lvlText w:val="•"/>
      <w:lvlJc w:val="left"/>
      <w:pPr>
        <w:ind w:left="2708" w:hanging="720"/>
      </w:pPr>
      <w:rPr>
        <w:rFonts w:hint="default"/>
      </w:rPr>
    </w:lvl>
    <w:lvl w:ilvl="4">
      <w:start w:val="1"/>
      <w:numFmt w:val="bullet"/>
      <w:lvlText w:val="•"/>
      <w:lvlJc w:val="left"/>
      <w:pPr>
        <w:ind w:left="3642" w:hanging="720"/>
      </w:pPr>
      <w:rPr>
        <w:rFonts w:hint="default"/>
      </w:rPr>
    </w:lvl>
    <w:lvl w:ilvl="5">
      <w:start w:val="1"/>
      <w:numFmt w:val="bullet"/>
      <w:lvlText w:val="•"/>
      <w:lvlJc w:val="left"/>
      <w:pPr>
        <w:ind w:left="4576" w:hanging="720"/>
      </w:pPr>
      <w:rPr>
        <w:rFonts w:hint="default"/>
      </w:rPr>
    </w:lvl>
    <w:lvl w:ilvl="6">
      <w:start w:val="1"/>
      <w:numFmt w:val="bullet"/>
      <w:lvlText w:val="•"/>
      <w:lvlJc w:val="left"/>
      <w:pPr>
        <w:ind w:left="5510" w:hanging="720"/>
      </w:pPr>
      <w:rPr>
        <w:rFonts w:hint="default"/>
      </w:rPr>
    </w:lvl>
    <w:lvl w:ilvl="7">
      <w:start w:val="1"/>
      <w:numFmt w:val="bullet"/>
      <w:lvlText w:val="•"/>
      <w:lvlJc w:val="left"/>
      <w:pPr>
        <w:ind w:left="6444" w:hanging="720"/>
      </w:pPr>
      <w:rPr>
        <w:rFonts w:hint="default"/>
      </w:rPr>
    </w:lvl>
    <w:lvl w:ilvl="8">
      <w:start w:val="1"/>
      <w:numFmt w:val="bullet"/>
      <w:lvlText w:val="•"/>
      <w:lvlJc w:val="left"/>
      <w:pPr>
        <w:ind w:left="7378" w:hanging="720"/>
      </w:pPr>
      <w:rPr>
        <w:rFonts w:hint="default"/>
      </w:rPr>
    </w:lvl>
  </w:abstractNum>
  <w:abstractNum w:abstractNumId="8">
    <w:nsid w:val="0E0D3C91"/>
    <w:multiLevelType w:val="hybridMultilevel"/>
    <w:tmpl w:val="F8A80EA0"/>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9">
    <w:nsid w:val="0E0F7AB9"/>
    <w:multiLevelType w:val="hybridMultilevel"/>
    <w:tmpl w:val="DED4E5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05A7F97"/>
    <w:multiLevelType w:val="multilevel"/>
    <w:tmpl w:val="50E82394"/>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5F57D60"/>
    <w:multiLevelType w:val="hybridMultilevel"/>
    <w:tmpl w:val="872AE488"/>
    <w:lvl w:ilvl="0" w:tplc="3F38A0D4">
      <w:start w:val="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960237E"/>
    <w:multiLevelType w:val="hybridMultilevel"/>
    <w:tmpl w:val="816A2C3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nsid w:val="1C2D2E89"/>
    <w:multiLevelType w:val="hybridMultilevel"/>
    <w:tmpl w:val="18D6231C"/>
    <w:lvl w:ilvl="0" w:tplc="74742984">
      <w:start w:val="1"/>
      <w:numFmt w:val="decimal"/>
      <w:lvlText w:val="%1."/>
      <w:lvlJc w:val="left"/>
      <w:pPr>
        <w:ind w:left="213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0773471"/>
    <w:multiLevelType w:val="hybridMultilevel"/>
    <w:tmpl w:val="0C66F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1864C48"/>
    <w:multiLevelType w:val="hybridMultilevel"/>
    <w:tmpl w:val="0950A9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24A63AF9"/>
    <w:multiLevelType w:val="hybridMultilevel"/>
    <w:tmpl w:val="25FA3F1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256667AE"/>
    <w:multiLevelType w:val="hybridMultilevel"/>
    <w:tmpl w:val="6652C34A"/>
    <w:lvl w:ilvl="0" w:tplc="17EE84F4">
      <w:start w:val="1"/>
      <w:numFmt w:val="decimal"/>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nsid w:val="25EE5481"/>
    <w:multiLevelType w:val="hybridMultilevel"/>
    <w:tmpl w:val="3D2ADA62"/>
    <w:lvl w:ilvl="0" w:tplc="0C09000F">
      <w:start w:val="1"/>
      <w:numFmt w:val="decimal"/>
      <w:lvlText w:val="%1."/>
      <w:lvlJc w:val="left"/>
      <w:pPr>
        <w:ind w:left="578" w:hanging="360"/>
      </w:pPr>
    </w:lvl>
    <w:lvl w:ilvl="1" w:tplc="0C090019">
      <w:start w:val="1"/>
      <w:numFmt w:val="lowerLetter"/>
      <w:lvlText w:val="%2."/>
      <w:lvlJc w:val="left"/>
      <w:pPr>
        <w:ind w:left="1298" w:hanging="360"/>
      </w:pPr>
    </w:lvl>
    <w:lvl w:ilvl="2" w:tplc="0C09001B">
      <w:start w:val="1"/>
      <w:numFmt w:val="lowerRoman"/>
      <w:lvlText w:val="%3."/>
      <w:lvlJc w:val="right"/>
      <w:pPr>
        <w:ind w:left="2018" w:hanging="180"/>
      </w:pPr>
    </w:lvl>
    <w:lvl w:ilvl="3" w:tplc="0C09000F">
      <w:start w:val="1"/>
      <w:numFmt w:val="decimal"/>
      <w:lvlText w:val="%4."/>
      <w:lvlJc w:val="left"/>
      <w:pPr>
        <w:ind w:left="2738" w:hanging="360"/>
      </w:pPr>
    </w:lvl>
    <w:lvl w:ilvl="4" w:tplc="0C090019">
      <w:start w:val="1"/>
      <w:numFmt w:val="lowerLetter"/>
      <w:lvlText w:val="%5."/>
      <w:lvlJc w:val="left"/>
      <w:pPr>
        <w:ind w:left="3458" w:hanging="360"/>
      </w:pPr>
    </w:lvl>
    <w:lvl w:ilvl="5" w:tplc="0C09001B">
      <w:start w:val="1"/>
      <w:numFmt w:val="lowerRoman"/>
      <w:lvlText w:val="%6."/>
      <w:lvlJc w:val="right"/>
      <w:pPr>
        <w:ind w:left="4178" w:hanging="180"/>
      </w:pPr>
    </w:lvl>
    <w:lvl w:ilvl="6" w:tplc="0C09000F">
      <w:start w:val="1"/>
      <w:numFmt w:val="decimal"/>
      <w:lvlText w:val="%7."/>
      <w:lvlJc w:val="left"/>
      <w:pPr>
        <w:ind w:left="4898" w:hanging="360"/>
      </w:pPr>
    </w:lvl>
    <w:lvl w:ilvl="7" w:tplc="0C090019">
      <w:start w:val="1"/>
      <w:numFmt w:val="lowerLetter"/>
      <w:lvlText w:val="%8."/>
      <w:lvlJc w:val="left"/>
      <w:pPr>
        <w:ind w:left="5618" w:hanging="360"/>
      </w:pPr>
    </w:lvl>
    <w:lvl w:ilvl="8" w:tplc="0C09001B">
      <w:start w:val="1"/>
      <w:numFmt w:val="lowerRoman"/>
      <w:lvlText w:val="%9."/>
      <w:lvlJc w:val="right"/>
      <w:pPr>
        <w:ind w:left="6338" w:hanging="180"/>
      </w:pPr>
    </w:lvl>
  </w:abstractNum>
  <w:abstractNum w:abstractNumId="19">
    <w:nsid w:val="2CFD2945"/>
    <w:multiLevelType w:val="multilevel"/>
    <w:tmpl w:val="FF88B644"/>
    <w:lvl w:ilvl="0">
      <w:start w:val="4"/>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20">
    <w:nsid w:val="34486083"/>
    <w:multiLevelType w:val="multilevel"/>
    <w:tmpl w:val="E3B05A08"/>
    <w:lvl w:ilvl="0">
      <w:start w:val="4"/>
      <w:numFmt w:val="decimal"/>
      <w:lvlText w:val="%1"/>
      <w:lvlJc w:val="left"/>
      <w:pPr>
        <w:ind w:left="840" w:hanging="720"/>
      </w:pPr>
      <w:rPr>
        <w:rFonts w:ascii="Times New Roman" w:eastAsia="Times New Roman" w:hAnsi="Times New Roman" w:hint="default"/>
        <w:b/>
        <w:bCs/>
        <w:sz w:val="28"/>
        <w:szCs w:val="28"/>
      </w:rPr>
    </w:lvl>
    <w:lvl w:ilvl="1">
      <w:start w:val="1"/>
      <w:numFmt w:val="decimal"/>
      <w:lvlText w:val="%1.%2"/>
      <w:lvlJc w:val="left"/>
      <w:pPr>
        <w:ind w:left="840" w:hanging="720"/>
      </w:pPr>
      <w:rPr>
        <w:rFonts w:asciiTheme="minorHAnsi" w:eastAsia="Times New Roman" w:hAnsiTheme="minorHAnsi" w:cstheme="minorHAnsi" w:hint="default"/>
        <w:sz w:val="22"/>
        <w:szCs w:val="22"/>
      </w:rPr>
    </w:lvl>
    <w:lvl w:ilvl="2">
      <w:start w:val="1"/>
      <w:numFmt w:val="bullet"/>
      <w:lvlText w:val="•"/>
      <w:lvlJc w:val="left"/>
      <w:pPr>
        <w:ind w:left="1774" w:hanging="720"/>
      </w:pPr>
      <w:rPr>
        <w:rFonts w:hint="default"/>
      </w:rPr>
    </w:lvl>
    <w:lvl w:ilvl="3">
      <w:start w:val="1"/>
      <w:numFmt w:val="bullet"/>
      <w:lvlText w:val="•"/>
      <w:lvlJc w:val="left"/>
      <w:pPr>
        <w:ind w:left="2708" w:hanging="720"/>
      </w:pPr>
      <w:rPr>
        <w:rFonts w:hint="default"/>
      </w:rPr>
    </w:lvl>
    <w:lvl w:ilvl="4">
      <w:start w:val="1"/>
      <w:numFmt w:val="bullet"/>
      <w:lvlText w:val="•"/>
      <w:lvlJc w:val="left"/>
      <w:pPr>
        <w:ind w:left="3642" w:hanging="720"/>
      </w:pPr>
      <w:rPr>
        <w:rFonts w:hint="default"/>
      </w:rPr>
    </w:lvl>
    <w:lvl w:ilvl="5">
      <w:start w:val="1"/>
      <w:numFmt w:val="bullet"/>
      <w:lvlText w:val="•"/>
      <w:lvlJc w:val="left"/>
      <w:pPr>
        <w:ind w:left="4576" w:hanging="720"/>
      </w:pPr>
      <w:rPr>
        <w:rFonts w:hint="default"/>
      </w:rPr>
    </w:lvl>
    <w:lvl w:ilvl="6">
      <w:start w:val="1"/>
      <w:numFmt w:val="bullet"/>
      <w:lvlText w:val="•"/>
      <w:lvlJc w:val="left"/>
      <w:pPr>
        <w:ind w:left="5510" w:hanging="720"/>
      </w:pPr>
      <w:rPr>
        <w:rFonts w:hint="default"/>
      </w:rPr>
    </w:lvl>
    <w:lvl w:ilvl="7">
      <w:start w:val="1"/>
      <w:numFmt w:val="bullet"/>
      <w:lvlText w:val="•"/>
      <w:lvlJc w:val="left"/>
      <w:pPr>
        <w:ind w:left="6444" w:hanging="720"/>
      </w:pPr>
      <w:rPr>
        <w:rFonts w:hint="default"/>
      </w:rPr>
    </w:lvl>
    <w:lvl w:ilvl="8">
      <w:start w:val="1"/>
      <w:numFmt w:val="bullet"/>
      <w:lvlText w:val="•"/>
      <w:lvlJc w:val="left"/>
      <w:pPr>
        <w:ind w:left="7378" w:hanging="720"/>
      </w:pPr>
      <w:rPr>
        <w:rFonts w:hint="default"/>
      </w:rPr>
    </w:lvl>
  </w:abstractNum>
  <w:abstractNum w:abstractNumId="21">
    <w:nsid w:val="35117E15"/>
    <w:multiLevelType w:val="hybridMultilevel"/>
    <w:tmpl w:val="89E47BAA"/>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22">
    <w:nsid w:val="35442A7A"/>
    <w:multiLevelType w:val="hybridMultilevel"/>
    <w:tmpl w:val="5F34DA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5BB0E25"/>
    <w:multiLevelType w:val="multilevel"/>
    <w:tmpl w:val="BE56964C"/>
    <w:lvl w:ilvl="0">
      <w:start w:val="4"/>
      <w:numFmt w:val="decimal"/>
      <w:lvlText w:val="%1"/>
      <w:lvlJc w:val="left"/>
      <w:pPr>
        <w:ind w:left="360" w:hanging="360"/>
      </w:pPr>
      <w:rPr>
        <w:rFonts w:hint="default"/>
      </w:rPr>
    </w:lvl>
    <w:lvl w:ilvl="1">
      <w:start w:val="5"/>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24">
    <w:nsid w:val="398E43D0"/>
    <w:multiLevelType w:val="multilevel"/>
    <w:tmpl w:val="7B68DBC6"/>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3B893939"/>
    <w:multiLevelType w:val="hybridMultilevel"/>
    <w:tmpl w:val="DFEC2078"/>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26">
    <w:nsid w:val="3D397C5D"/>
    <w:multiLevelType w:val="hybridMultilevel"/>
    <w:tmpl w:val="C484B652"/>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27">
    <w:nsid w:val="45157FCF"/>
    <w:multiLevelType w:val="multilevel"/>
    <w:tmpl w:val="FF948BFE"/>
    <w:lvl w:ilvl="0">
      <w:start w:val="4"/>
      <w:numFmt w:val="decimal"/>
      <w:lvlText w:val="%1"/>
      <w:lvlJc w:val="left"/>
      <w:pPr>
        <w:ind w:left="360" w:hanging="360"/>
      </w:pPr>
      <w:rPr>
        <w:rFonts w:hint="default"/>
      </w:rPr>
    </w:lvl>
    <w:lvl w:ilvl="1">
      <w:start w:val="5"/>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240" w:hanging="1440"/>
      </w:pPr>
      <w:rPr>
        <w:rFonts w:hint="default"/>
      </w:rPr>
    </w:lvl>
  </w:abstractNum>
  <w:abstractNum w:abstractNumId="28">
    <w:nsid w:val="46543A42"/>
    <w:multiLevelType w:val="multilevel"/>
    <w:tmpl w:val="E3B05A08"/>
    <w:lvl w:ilvl="0">
      <w:start w:val="4"/>
      <w:numFmt w:val="decimal"/>
      <w:lvlText w:val="%1"/>
      <w:lvlJc w:val="left"/>
      <w:pPr>
        <w:ind w:left="840" w:hanging="720"/>
      </w:pPr>
      <w:rPr>
        <w:rFonts w:ascii="Times New Roman" w:eastAsia="Times New Roman" w:hAnsi="Times New Roman" w:hint="default"/>
        <w:b/>
        <w:bCs/>
        <w:sz w:val="28"/>
        <w:szCs w:val="28"/>
      </w:rPr>
    </w:lvl>
    <w:lvl w:ilvl="1">
      <w:start w:val="1"/>
      <w:numFmt w:val="decimal"/>
      <w:lvlText w:val="%1.%2"/>
      <w:lvlJc w:val="left"/>
      <w:pPr>
        <w:ind w:left="840" w:hanging="720"/>
      </w:pPr>
      <w:rPr>
        <w:rFonts w:asciiTheme="minorHAnsi" w:eastAsia="Times New Roman" w:hAnsiTheme="minorHAnsi" w:cstheme="minorHAnsi" w:hint="default"/>
        <w:sz w:val="22"/>
        <w:szCs w:val="22"/>
      </w:rPr>
    </w:lvl>
    <w:lvl w:ilvl="2">
      <w:start w:val="1"/>
      <w:numFmt w:val="bullet"/>
      <w:lvlText w:val="•"/>
      <w:lvlJc w:val="left"/>
      <w:pPr>
        <w:ind w:left="1774" w:hanging="720"/>
      </w:pPr>
      <w:rPr>
        <w:rFonts w:hint="default"/>
      </w:rPr>
    </w:lvl>
    <w:lvl w:ilvl="3">
      <w:start w:val="1"/>
      <w:numFmt w:val="bullet"/>
      <w:lvlText w:val="•"/>
      <w:lvlJc w:val="left"/>
      <w:pPr>
        <w:ind w:left="2708" w:hanging="720"/>
      </w:pPr>
      <w:rPr>
        <w:rFonts w:hint="default"/>
      </w:rPr>
    </w:lvl>
    <w:lvl w:ilvl="4">
      <w:start w:val="1"/>
      <w:numFmt w:val="bullet"/>
      <w:lvlText w:val="•"/>
      <w:lvlJc w:val="left"/>
      <w:pPr>
        <w:ind w:left="3642" w:hanging="720"/>
      </w:pPr>
      <w:rPr>
        <w:rFonts w:hint="default"/>
      </w:rPr>
    </w:lvl>
    <w:lvl w:ilvl="5">
      <w:start w:val="1"/>
      <w:numFmt w:val="bullet"/>
      <w:lvlText w:val="•"/>
      <w:lvlJc w:val="left"/>
      <w:pPr>
        <w:ind w:left="4576" w:hanging="720"/>
      </w:pPr>
      <w:rPr>
        <w:rFonts w:hint="default"/>
      </w:rPr>
    </w:lvl>
    <w:lvl w:ilvl="6">
      <w:start w:val="1"/>
      <w:numFmt w:val="bullet"/>
      <w:lvlText w:val="•"/>
      <w:lvlJc w:val="left"/>
      <w:pPr>
        <w:ind w:left="5510" w:hanging="720"/>
      </w:pPr>
      <w:rPr>
        <w:rFonts w:hint="default"/>
      </w:rPr>
    </w:lvl>
    <w:lvl w:ilvl="7">
      <w:start w:val="1"/>
      <w:numFmt w:val="bullet"/>
      <w:lvlText w:val="•"/>
      <w:lvlJc w:val="left"/>
      <w:pPr>
        <w:ind w:left="6444" w:hanging="720"/>
      </w:pPr>
      <w:rPr>
        <w:rFonts w:hint="default"/>
      </w:rPr>
    </w:lvl>
    <w:lvl w:ilvl="8">
      <w:start w:val="1"/>
      <w:numFmt w:val="bullet"/>
      <w:lvlText w:val="•"/>
      <w:lvlJc w:val="left"/>
      <w:pPr>
        <w:ind w:left="7378" w:hanging="720"/>
      </w:pPr>
      <w:rPr>
        <w:rFonts w:hint="default"/>
      </w:rPr>
    </w:lvl>
  </w:abstractNum>
  <w:abstractNum w:abstractNumId="29">
    <w:nsid w:val="4BC92B8E"/>
    <w:multiLevelType w:val="hybridMultilevel"/>
    <w:tmpl w:val="2DE2C4B8"/>
    <w:lvl w:ilvl="0" w:tplc="451C972E">
      <w:start w:val="1"/>
      <w:numFmt w:val="bullet"/>
      <w:lvlText w:val=""/>
      <w:lvlJc w:val="left"/>
      <w:pPr>
        <w:ind w:left="473" w:hanging="356"/>
      </w:pPr>
      <w:rPr>
        <w:rFonts w:ascii="Symbol" w:eastAsia="Symbol" w:hAnsi="Symbol" w:hint="default"/>
        <w:sz w:val="16"/>
        <w:szCs w:val="16"/>
      </w:rPr>
    </w:lvl>
    <w:lvl w:ilvl="1" w:tplc="6C70679C">
      <w:start w:val="1"/>
      <w:numFmt w:val="bullet"/>
      <w:lvlText w:val=""/>
      <w:lvlJc w:val="left"/>
      <w:pPr>
        <w:ind w:left="830" w:hanging="358"/>
      </w:pPr>
      <w:rPr>
        <w:rFonts w:ascii="Symbol" w:eastAsia="Symbol" w:hAnsi="Symbol" w:hint="default"/>
        <w:sz w:val="16"/>
        <w:szCs w:val="16"/>
      </w:rPr>
    </w:lvl>
    <w:lvl w:ilvl="2" w:tplc="2594E9C0">
      <w:start w:val="1"/>
      <w:numFmt w:val="bullet"/>
      <w:lvlText w:val=""/>
      <w:lvlJc w:val="left"/>
      <w:pPr>
        <w:ind w:left="1188" w:hanging="358"/>
      </w:pPr>
      <w:rPr>
        <w:rFonts w:ascii="Wingdings" w:eastAsia="Wingdings" w:hAnsi="Wingdings" w:hint="default"/>
        <w:sz w:val="16"/>
        <w:szCs w:val="16"/>
      </w:rPr>
    </w:lvl>
    <w:lvl w:ilvl="3" w:tplc="EFFAF2CA">
      <w:start w:val="1"/>
      <w:numFmt w:val="bullet"/>
      <w:lvlText w:val="•"/>
      <w:lvlJc w:val="left"/>
      <w:pPr>
        <w:ind w:left="2198" w:hanging="358"/>
      </w:pPr>
      <w:rPr>
        <w:rFonts w:hint="default"/>
      </w:rPr>
    </w:lvl>
    <w:lvl w:ilvl="4" w:tplc="B3FA29EE">
      <w:start w:val="1"/>
      <w:numFmt w:val="bullet"/>
      <w:lvlText w:val="•"/>
      <w:lvlJc w:val="left"/>
      <w:pPr>
        <w:ind w:left="3207" w:hanging="358"/>
      </w:pPr>
      <w:rPr>
        <w:rFonts w:hint="default"/>
      </w:rPr>
    </w:lvl>
    <w:lvl w:ilvl="5" w:tplc="E2FA5062">
      <w:start w:val="1"/>
      <w:numFmt w:val="bullet"/>
      <w:lvlText w:val="•"/>
      <w:lvlJc w:val="left"/>
      <w:pPr>
        <w:ind w:left="4217" w:hanging="358"/>
      </w:pPr>
      <w:rPr>
        <w:rFonts w:hint="default"/>
      </w:rPr>
    </w:lvl>
    <w:lvl w:ilvl="6" w:tplc="3104F41A">
      <w:start w:val="1"/>
      <w:numFmt w:val="bullet"/>
      <w:lvlText w:val="•"/>
      <w:lvlJc w:val="left"/>
      <w:pPr>
        <w:ind w:left="5227" w:hanging="358"/>
      </w:pPr>
      <w:rPr>
        <w:rFonts w:hint="default"/>
      </w:rPr>
    </w:lvl>
    <w:lvl w:ilvl="7" w:tplc="16C4E1B8">
      <w:start w:val="1"/>
      <w:numFmt w:val="bullet"/>
      <w:lvlText w:val="•"/>
      <w:lvlJc w:val="left"/>
      <w:pPr>
        <w:ind w:left="6237" w:hanging="358"/>
      </w:pPr>
      <w:rPr>
        <w:rFonts w:hint="default"/>
      </w:rPr>
    </w:lvl>
    <w:lvl w:ilvl="8" w:tplc="12E88E1C">
      <w:start w:val="1"/>
      <w:numFmt w:val="bullet"/>
      <w:lvlText w:val="•"/>
      <w:lvlJc w:val="left"/>
      <w:pPr>
        <w:ind w:left="7246" w:hanging="358"/>
      </w:pPr>
      <w:rPr>
        <w:rFonts w:hint="default"/>
      </w:rPr>
    </w:lvl>
  </w:abstractNum>
  <w:abstractNum w:abstractNumId="30">
    <w:nsid w:val="4C867C1E"/>
    <w:multiLevelType w:val="multilevel"/>
    <w:tmpl w:val="AF28FF52"/>
    <w:lvl w:ilvl="0">
      <w:start w:val="4"/>
      <w:numFmt w:val="decimal"/>
      <w:lvlText w:val="%1"/>
      <w:lvlJc w:val="left"/>
      <w:pPr>
        <w:ind w:left="360" w:hanging="360"/>
      </w:pPr>
      <w:rPr>
        <w:rFonts w:hint="default"/>
        <w:color w:val="FF0000"/>
      </w:rPr>
    </w:lvl>
    <w:lvl w:ilvl="1">
      <w:start w:val="9"/>
      <w:numFmt w:val="decimal"/>
      <w:lvlText w:val="%1.%2"/>
      <w:lvlJc w:val="left"/>
      <w:pPr>
        <w:ind w:left="360" w:hanging="360"/>
      </w:pPr>
      <w:rPr>
        <w:rFonts w:hint="default"/>
        <w:color w:val="FF0000"/>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440" w:hanging="1440"/>
      </w:pPr>
      <w:rPr>
        <w:rFonts w:hint="default"/>
        <w:color w:val="FF0000"/>
      </w:rPr>
    </w:lvl>
  </w:abstractNum>
  <w:abstractNum w:abstractNumId="31">
    <w:nsid w:val="4DF1499A"/>
    <w:multiLevelType w:val="multilevel"/>
    <w:tmpl w:val="E3B05A08"/>
    <w:lvl w:ilvl="0">
      <w:start w:val="4"/>
      <w:numFmt w:val="decimal"/>
      <w:lvlText w:val="%1"/>
      <w:lvlJc w:val="left"/>
      <w:pPr>
        <w:ind w:left="840" w:hanging="720"/>
      </w:pPr>
      <w:rPr>
        <w:rFonts w:ascii="Times New Roman" w:eastAsia="Times New Roman" w:hAnsi="Times New Roman" w:hint="default"/>
        <w:b/>
        <w:bCs/>
        <w:sz w:val="28"/>
        <w:szCs w:val="28"/>
      </w:rPr>
    </w:lvl>
    <w:lvl w:ilvl="1">
      <w:start w:val="1"/>
      <w:numFmt w:val="decimal"/>
      <w:lvlText w:val="%1.%2"/>
      <w:lvlJc w:val="left"/>
      <w:pPr>
        <w:ind w:left="840" w:hanging="720"/>
      </w:pPr>
      <w:rPr>
        <w:rFonts w:asciiTheme="minorHAnsi" w:eastAsia="Times New Roman" w:hAnsiTheme="minorHAnsi" w:cstheme="minorHAnsi" w:hint="default"/>
        <w:sz w:val="22"/>
        <w:szCs w:val="22"/>
      </w:rPr>
    </w:lvl>
    <w:lvl w:ilvl="2">
      <w:start w:val="1"/>
      <w:numFmt w:val="bullet"/>
      <w:lvlText w:val="•"/>
      <w:lvlJc w:val="left"/>
      <w:pPr>
        <w:ind w:left="1774" w:hanging="720"/>
      </w:pPr>
      <w:rPr>
        <w:rFonts w:hint="default"/>
      </w:rPr>
    </w:lvl>
    <w:lvl w:ilvl="3">
      <w:start w:val="1"/>
      <w:numFmt w:val="bullet"/>
      <w:lvlText w:val="•"/>
      <w:lvlJc w:val="left"/>
      <w:pPr>
        <w:ind w:left="2708" w:hanging="720"/>
      </w:pPr>
      <w:rPr>
        <w:rFonts w:hint="default"/>
      </w:rPr>
    </w:lvl>
    <w:lvl w:ilvl="4">
      <w:start w:val="1"/>
      <w:numFmt w:val="bullet"/>
      <w:lvlText w:val="•"/>
      <w:lvlJc w:val="left"/>
      <w:pPr>
        <w:ind w:left="3642" w:hanging="720"/>
      </w:pPr>
      <w:rPr>
        <w:rFonts w:hint="default"/>
      </w:rPr>
    </w:lvl>
    <w:lvl w:ilvl="5">
      <w:start w:val="1"/>
      <w:numFmt w:val="bullet"/>
      <w:lvlText w:val="•"/>
      <w:lvlJc w:val="left"/>
      <w:pPr>
        <w:ind w:left="4576" w:hanging="720"/>
      </w:pPr>
      <w:rPr>
        <w:rFonts w:hint="default"/>
      </w:rPr>
    </w:lvl>
    <w:lvl w:ilvl="6">
      <w:start w:val="1"/>
      <w:numFmt w:val="bullet"/>
      <w:lvlText w:val="•"/>
      <w:lvlJc w:val="left"/>
      <w:pPr>
        <w:ind w:left="5510" w:hanging="720"/>
      </w:pPr>
      <w:rPr>
        <w:rFonts w:hint="default"/>
      </w:rPr>
    </w:lvl>
    <w:lvl w:ilvl="7">
      <w:start w:val="1"/>
      <w:numFmt w:val="bullet"/>
      <w:lvlText w:val="•"/>
      <w:lvlJc w:val="left"/>
      <w:pPr>
        <w:ind w:left="6444" w:hanging="720"/>
      </w:pPr>
      <w:rPr>
        <w:rFonts w:hint="default"/>
      </w:rPr>
    </w:lvl>
    <w:lvl w:ilvl="8">
      <w:start w:val="1"/>
      <w:numFmt w:val="bullet"/>
      <w:lvlText w:val="•"/>
      <w:lvlJc w:val="left"/>
      <w:pPr>
        <w:ind w:left="7378" w:hanging="720"/>
      </w:pPr>
      <w:rPr>
        <w:rFonts w:hint="default"/>
      </w:rPr>
    </w:lvl>
  </w:abstractNum>
  <w:abstractNum w:abstractNumId="32">
    <w:nsid w:val="527471CC"/>
    <w:multiLevelType w:val="multilevel"/>
    <w:tmpl w:val="E3B05A08"/>
    <w:lvl w:ilvl="0">
      <w:start w:val="4"/>
      <w:numFmt w:val="decimal"/>
      <w:lvlText w:val="%1"/>
      <w:lvlJc w:val="left"/>
      <w:pPr>
        <w:ind w:left="840" w:hanging="720"/>
      </w:pPr>
      <w:rPr>
        <w:rFonts w:ascii="Times New Roman" w:eastAsia="Times New Roman" w:hAnsi="Times New Roman" w:hint="default"/>
        <w:b/>
        <w:bCs/>
        <w:sz w:val="28"/>
        <w:szCs w:val="28"/>
      </w:rPr>
    </w:lvl>
    <w:lvl w:ilvl="1">
      <w:start w:val="1"/>
      <w:numFmt w:val="decimal"/>
      <w:lvlText w:val="%1.%2"/>
      <w:lvlJc w:val="left"/>
      <w:pPr>
        <w:ind w:left="840" w:hanging="720"/>
      </w:pPr>
      <w:rPr>
        <w:rFonts w:asciiTheme="minorHAnsi" w:eastAsia="Times New Roman" w:hAnsiTheme="minorHAnsi" w:cstheme="minorHAnsi" w:hint="default"/>
        <w:sz w:val="22"/>
        <w:szCs w:val="22"/>
      </w:rPr>
    </w:lvl>
    <w:lvl w:ilvl="2">
      <w:start w:val="1"/>
      <w:numFmt w:val="bullet"/>
      <w:lvlText w:val="•"/>
      <w:lvlJc w:val="left"/>
      <w:pPr>
        <w:ind w:left="1774" w:hanging="720"/>
      </w:pPr>
      <w:rPr>
        <w:rFonts w:hint="default"/>
      </w:rPr>
    </w:lvl>
    <w:lvl w:ilvl="3">
      <w:start w:val="1"/>
      <w:numFmt w:val="bullet"/>
      <w:lvlText w:val="•"/>
      <w:lvlJc w:val="left"/>
      <w:pPr>
        <w:ind w:left="2708" w:hanging="720"/>
      </w:pPr>
      <w:rPr>
        <w:rFonts w:hint="default"/>
      </w:rPr>
    </w:lvl>
    <w:lvl w:ilvl="4">
      <w:start w:val="1"/>
      <w:numFmt w:val="bullet"/>
      <w:lvlText w:val="•"/>
      <w:lvlJc w:val="left"/>
      <w:pPr>
        <w:ind w:left="3642" w:hanging="720"/>
      </w:pPr>
      <w:rPr>
        <w:rFonts w:hint="default"/>
      </w:rPr>
    </w:lvl>
    <w:lvl w:ilvl="5">
      <w:start w:val="1"/>
      <w:numFmt w:val="bullet"/>
      <w:lvlText w:val="•"/>
      <w:lvlJc w:val="left"/>
      <w:pPr>
        <w:ind w:left="4576" w:hanging="720"/>
      </w:pPr>
      <w:rPr>
        <w:rFonts w:hint="default"/>
      </w:rPr>
    </w:lvl>
    <w:lvl w:ilvl="6">
      <w:start w:val="1"/>
      <w:numFmt w:val="bullet"/>
      <w:lvlText w:val="•"/>
      <w:lvlJc w:val="left"/>
      <w:pPr>
        <w:ind w:left="5510" w:hanging="720"/>
      </w:pPr>
      <w:rPr>
        <w:rFonts w:hint="default"/>
      </w:rPr>
    </w:lvl>
    <w:lvl w:ilvl="7">
      <w:start w:val="1"/>
      <w:numFmt w:val="bullet"/>
      <w:lvlText w:val="•"/>
      <w:lvlJc w:val="left"/>
      <w:pPr>
        <w:ind w:left="6444" w:hanging="720"/>
      </w:pPr>
      <w:rPr>
        <w:rFonts w:hint="default"/>
      </w:rPr>
    </w:lvl>
    <w:lvl w:ilvl="8">
      <w:start w:val="1"/>
      <w:numFmt w:val="bullet"/>
      <w:lvlText w:val="•"/>
      <w:lvlJc w:val="left"/>
      <w:pPr>
        <w:ind w:left="7378" w:hanging="720"/>
      </w:pPr>
      <w:rPr>
        <w:rFonts w:hint="default"/>
      </w:rPr>
    </w:lvl>
  </w:abstractNum>
  <w:abstractNum w:abstractNumId="33">
    <w:nsid w:val="52F12874"/>
    <w:multiLevelType w:val="hybridMultilevel"/>
    <w:tmpl w:val="51FA5220"/>
    <w:lvl w:ilvl="0" w:tplc="1E62E41A">
      <w:start w:val="1"/>
      <w:numFmt w:val="decimal"/>
      <w:lvlText w:val="%1."/>
      <w:lvlJc w:val="left"/>
      <w:pPr>
        <w:ind w:left="460" w:hanging="360"/>
      </w:pPr>
      <w:rPr>
        <w:rFonts w:ascii="Times New Roman" w:eastAsia="Times New Roman" w:hAnsi="Times New Roman" w:hint="default"/>
        <w:b/>
        <w:bCs/>
        <w:sz w:val="22"/>
        <w:szCs w:val="22"/>
      </w:rPr>
    </w:lvl>
    <w:lvl w:ilvl="1" w:tplc="65305688">
      <w:start w:val="1"/>
      <w:numFmt w:val="bullet"/>
      <w:lvlText w:val="•"/>
      <w:lvlJc w:val="left"/>
      <w:pPr>
        <w:ind w:left="1339" w:hanging="360"/>
      </w:pPr>
      <w:rPr>
        <w:rFonts w:hint="default"/>
      </w:rPr>
    </w:lvl>
    <w:lvl w:ilvl="2" w:tplc="F69202C6">
      <w:start w:val="1"/>
      <w:numFmt w:val="bullet"/>
      <w:lvlText w:val="•"/>
      <w:lvlJc w:val="left"/>
      <w:pPr>
        <w:ind w:left="2217" w:hanging="360"/>
      </w:pPr>
      <w:rPr>
        <w:rFonts w:hint="default"/>
      </w:rPr>
    </w:lvl>
    <w:lvl w:ilvl="3" w:tplc="B9EABEFC">
      <w:start w:val="1"/>
      <w:numFmt w:val="bullet"/>
      <w:lvlText w:val="•"/>
      <w:lvlJc w:val="left"/>
      <w:pPr>
        <w:ind w:left="3096" w:hanging="360"/>
      </w:pPr>
      <w:rPr>
        <w:rFonts w:hint="default"/>
      </w:rPr>
    </w:lvl>
    <w:lvl w:ilvl="4" w:tplc="59E4EE22">
      <w:start w:val="1"/>
      <w:numFmt w:val="bullet"/>
      <w:lvlText w:val="•"/>
      <w:lvlJc w:val="left"/>
      <w:pPr>
        <w:ind w:left="3974" w:hanging="360"/>
      </w:pPr>
      <w:rPr>
        <w:rFonts w:hint="default"/>
      </w:rPr>
    </w:lvl>
    <w:lvl w:ilvl="5" w:tplc="114AB932">
      <w:start w:val="1"/>
      <w:numFmt w:val="bullet"/>
      <w:lvlText w:val="•"/>
      <w:lvlJc w:val="left"/>
      <w:pPr>
        <w:ind w:left="4853" w:hanging="360"/>
      </w:pPr>
      <w:rPr>
        <w:rFonts w:hint="default"/>
      </w:rPr>
    </w:lvl>
    <w:lvl w:ilvl="6" w:tplc="54D018B6">
      <w:start w:val="1"/>
      <w:numFmt w:val="bullet"/>
      <w:lvlText w:val="•"/>
      <w:lvlJc w:val="left"/>
      <w:pPr>
        <w:ind w:left="5732" w:hanging="360"/>
      </w:pPr>
      <w:rPr>
        <w:rFonts w:hint="default"/>
      </w:rPr>
    </w:lvl>
    <w:lvl w:ilvl="7" w:tplc="5D7CF66C">
      <w:start w:val="1"/>
      <w:numFmt w:val="bullet"/>
      <w:lvlText w:val="•"/>
      <w:lvlJc w:val="left"/>
      <w:pPr>
        <w:ind w:left="6610" w:hanging="360"/>
      </w:pPr>
      <w:rPr>
        <w:rFonts w:hint="default"/>
      </w:rPr>
    </w:lvl>
    <w:lvl w:ilvl="8" w:tplc="3BC432FE">
      <w:start w:val="1"/>
      <w:numFmt w:val="bullet"/>
      <w:lvlText w:val="•"/>
      <w:lvlJc w:val="left"/>
      <w:pPr>
        <w:ind w:left="7489" w:hanging="360"/>
      </w:pPr>
      <w:rPr>
        <w:rFonts w:hint="default"/>
      </w:rPr>
    </w:lvl>
  </w:abstractNum>
  <w:abstractNum w:abstractNumId="34">
    <w:nsid w:val="53146585"/>
    <w:multiLevelType w:val="hybridMultilevel"/>
    <w:tmpl w:val="CC7A0CAE"/>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35">
    <w:nsid w:val="53B7547E"/>
    <w:multiLevelType w:val="hybridMultilevel"/>
    <w:tmpl w:val="5170A1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53FB7B7E"/>
    <w:multiLevelType w:val="hybridMultilevel"/>
    <w:tmpl w:val="A7B2CDF8"/>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37">
    <w:nsid w:val="54AB6843"/>
    <w:multiLevelType w:val="hybridMultilevel"/>
    <w:tmpl w:val="50C858BC"/>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38">
    <w:nsid w:val="57871757"/>
    <w:multiLevelType w:val="hybridMultilevel"/>
    <w:tmpl w:val="748242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A8A3262"/>
    <w:multiLevelType w:val="multilevel"/>
    <w:tmpl w:val="0D26ABC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5AE602DA"/>
    <w:multiLevelType w:val="hybridMultilevel"/>
    <w:tmpl w:val="3AD42EAC"/>
    <w:lvl w:ilvl="0" w:tplc="0409000F">
      <w:start w:val="1"/>
      <w:numFmt w:val="decimal"/>
      <w:lvlText w:val="%1."/>
      <w:lvlJc w:val="left"/>
      <w:pPr>
        <w:tabs>
          <w:tab w:val="num" w:pos="1260"/>
        </w:tabs>
        <w:ind w:left="1260" w:hanging="360"/>
      </w:pPr>
    </w:lvl>
    <w:lvl w:ilvl="1" w:tplc="DDA6E534">
      <w:start w:val="1"/>
      <w:numFmt w:val="lowerLetter"/>
      <w:lvlText w:val="%2."/>
      <w:lvlJc w:val="left"/>
      <w:pPr>
        <w:tabs>
          <w:tab w:val="num" w:pos="2520"/>
        </w:tabs>
        <w:ind w:left="2520" w:hanging="900"/>
      </w:pPr>
      <w:rPr>
        <w:rFonts w:hint="default"/>
      </w:r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41">
    <w:nsid w:val="5B5A6120"/>
    <w:multiLevelType w:val="hybridMultilevel"/>
    <w:tmpl w:val="8FF0584A"/>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42">
    <w:nsid w:val="5F7A0808"/>
    <w:multiLevelType w:val="multilevel"/>
    <w:tmpl w:val="E3B05A08"/>
    <w:lvl w:ilvl="0">
      <w:start w:val="4"/>
      <w:numFmt w:val="decimal"/>
      <w:lvlText w:val="%1"/>
      <w:lvlJc w:val="left"/>
      <w:pPr>
        <w:ind w:left="840" w:hanging="720"/>
      </w:pPr>
      <w:rPr>
        <w:rFonts w:ascii="Times New Roman" w:eastAsia="Times New Roman" w:hAnsi="Times New Roman" w:hint="default"/>
        <w:b/>
        <w:bCs/>
        <w:sz w:val="28"/>
        <w:szCs w:val="28"/>
      </w:rPr>
    </w:lvl>
    <w:lvl w:ilvl="1">
      <w:start w:val="1"/>
      <w:numFmt w:val="decimal"/>
      <w:lvlText w:val="%1.%2"/>
      <w:lvlJc w:val="left"/>
      <w:pPr>
        <w:ind w:left="840" w:hanging="720"/>
      </w:pPr>
      <w:rPr>
        <w:rFonts w:asciiTheme="minorHAnsi" w:eastAsia="Times New Roman" w:hAnsiTheme="minorHAnsi" w:cstheme="minorHAnsi" w:hint="default"/>
        <w:sz w:val="22"/>
        <w:szCs w:val="22"/>
      </w:rPr>
    </w:lvl>
    <w:lvl w:ilvl="2">
      <w:start w:val="1"/>
      <w:numFmt w:val="bullet"/>
      <w:lvlText w:val="•"/>
      <w:lvlJc w:val="left"/>
      <w:pPr>
        <w:ind w:left="1774" w:hanging="720"/>
      </w:pPr>
      <w:rPr>
        <w:rFonts w:hint="default"/>
      </w:rPr>
    </w:lvl>
    <w:lvl w:ilvl="3">
      <w:start w:val="1"/>
      <w:numFmt w:val="bullet"/>
      <w:lvlText w:val="•"/>
      <w:lvlJc w:val="left"/>
      <w:pPr>
        <w:ind w:left="2708" w:hanging="720"/>
      </w:pPr>
      <w:rPr>
        <w:rFonts w:hint="default"/>
      </w:rPr>
    </w:lvl>
    <w:lvl w:ilvl="4">
      <w:start w:val="1"/>
      <w:numFmt w:val="bullet"/>
      <w:lvlText w:val="•"/>
      <w:lvlJc w:val="left"/>
      <w:pPr>
        <w:ind w:left="3642" w:hanging="720"/>
      </w:pPr>
      <w:rPr>
        <w:rFonts w:hint="default"/>
      </w:rPr>
    </w:lvl>
    <w:lvl w:ilvl="5">
      <w:start w:val="1"/>
      <w:numFmt w:val="bullet"/>
      <w:lvlText w:val="•"/>
      <w:lvlJc w:val="left"/>
      <w:pPr>
        <w:ind w:left="4576" w:hanging="720"/>
      </w:pPr>
      <w:rPr>
        <w:rFonts w:hint="default"/>
      </w:rPr>
    </w:lvl>
    <w:lvl w:ilvl="6">
      <w:start w:val="1"/>
      <w:numFmt w:val="bullet"/>
      <w:lvlText w:val="•"/>
      <w:lvlJc w:val="left"/>
      <w:pPr>
        <w:ind w:left="5510" w:hanging="720"/>
      </w:pPr>
      <w:rPr>
        <w:rFonts w:hint="default"/>
      </w:rPr>
    </w:lvl>
    <w:lvl w:ilvl="7">
      <w:start w:val="1"/>
      <w:numFmt w:val="bullet"/>
      <w:lvlText w:val="•"/>
      <w:lvlJc w:val="left"/>
      <w:pPr>
        <w:ind w:left="6444" w:hanging="720"/>
      </w:pPr>
      <w:rPr>
        <w:rFonts w:hint="default"/>
      </w:rPr>
    </w:lvl>
    <w:lvl w:ilvl="8">
      <w:start w:val="1"/>
      <w:numFmt w:val="bullet"/>
      <w:lvlText w:val="•"/>
      <w:lvlJc w:val="left"/>
      <w:pPr>
        <w:ind w:left="7378" w:hanging="720"/>
      </w:pPr>
      <w:rPr>
        <w:rFonts w:hint="default"/>
      </w:rPr>
    </w:lvl>
  </w:abstractNum>
  <w:abstractNum w:abstractNumId="43">
    <w:nsid w:val="679C1C18"/>
    <w:multiLevelType w:val="hybridMultilevel"/>
    <w:tmpl w:val="0750CF5C"/>
    <w:lvl w:ilvl="0" w:tplc="793A12CE">
      <w:start w:val="2"/>
      <w:numFmt w:val="decimal"/>
      <w:lvlText w:val="%1."/>
      <w:lvlJc w:val="left"/>
      <w:pPr>
        <w:ind w:left="108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107778D"/>
    <w:multiLevelType w:val="multilevel"/>
    <w:tmpl w:val="508C70BE"/>
    <w:lvl w:ilvl="0">
      <w:start w:val="1"/>
      <w:numFmt w:val="decimal"/>
      <w:lvlText w:val="%1"/>
      <w:lvlJc w:val="left"/>
      <w:pPr>
        <w:ind w:left="840" w:hanging="720"/>
      </w:pPr>
      <w:rPr>
        <w:rFonts w:ascii="Times New Roman" w:eastAsia="Times New Roman" w:hAnsi="Times New Roman" w:hint="default"/>
        <w:b/>
        <w:bCs/>
        <w:sz w:val="28"/>
        <w:szCs w:val="28"/>
      </w:rPr>
    </w:lvl>
    <w:lvl w:ilvl="1">
      <w:start w:val="1"/>
      <w:numFmt w:val="decimal"/>
      <w:lvlText w:val="%2."/>
      <w:lvlJc w:val="left"/>
      <w:pPr>
        <w:ind w:left="840" w:hanging="720"/>
      </w:pPr>
      <w:rPr>
        <w:rFonts w:hint="default"/>
        <w:sz w:val="22"/>
        <w:szCs w:val="22"/>
      </w:rPr>
    </w:lvl>
    <w:lvl w:ilvl="2">
      <w:start w:val="1"/>
      <w:numFmt w:val="bullet"/>
      <w:lvlText w:val="•"/>
      <w:lvlJc w:val="left"/>
      <w:pPr>
        <w:ind w:left="1774" w:hanging="720"/>
      </w:pPr>
      <w:rPr>
        <w:rFonts w:hint="default"/>
      </w:rPr>
    </w:lvl>
    <w:lvl w:ilvl="3">
      <w:start w:val="1"/>
      <w:numFmt w:val="bullet"/>
      <w:lvlText w:val="•"/>
      <w:lvlJc w:val="left"/>
      <w:pPr>
        <w:ind w:left="2708" w:hanging="720"/>
      </w:pPr>
      <w:rPr>
        <w:rFonts w:hint="default"/>
      </w:rPr>
    </w:lvl>
    <w:lvl w:ilvl="4">
      <w:start w:val="1"/>
      <w:numFmt w:val="bullet"/>
      <w:lvlText w:val="•"/>
      <w:lvlJc w:val="left"/>
      <w:pPr>
        <w:ind w:left="3642" w:hanging="720"/>
      </w:pPr>
      <w:rPr>
        <w:rFonts w:hint="default"/>
      </w:rPr>
    </w:lvl>
    <w:lvl w:ilvl="5">
      <w:start w:val="1"/>
      <w:numFmt w:val="bullet"/>
      <w:lvlText w:val="•"/>
      <w:lvlJc w:val="left"/>
      <w:pPr>
        <w:ind w:left="4576" w:hanging="720"/>
      </w:pPr>
      <w:rPr>
        <w:rFonts w:hint="default"/>
      </w:rPr>
    </w:lvl>
    <w:lvl w:ilvl="6">
      <w:start w:val="1"/>
      <w:numFmt w:val="bullet"/>
      <w:lvlText w:val="•"/>
      <w:lvlJc w:val="left"/>
      <w:pPr>
        <w:ind w:left="5510" w:hanging="720"/>
      </w:pPr>
      <w:rPr>
        <w:rFonts w:hint="default"/>
      </w:rPr>
    </w:lvl>
    <w:lvl w:ilvl="7">
      <w:start w:val="1"/>
      <w:numFmt w:val="bullet"/>
      <w:lvlText w:val="•"/>
      <w:lvlJc w:val="left"/>
      <w:pPr>
        <w:ind w:left="6444" w:hanging="720"/>
      </w:pPr>
      <w:rPr>
        <w:rFonts w:hint="default"/>
      </w:rPr>
    </w:lvl>
    <w:lvl w:ilvl="8">
      <w:start w:val="1"/>
      <w:numFmt w:val="bullet"/>
      <w:lvlText w:val="•"/>
      <w:lvlJc w:val="left"/>
      <w:pPr>
        <w:ind w:left="7378" w:hanging="720"/>
      </w:pPr>
      <w:rPr>
        <w:rFonts w:hint="default"/>
      </w:rPr>
    </w:lvl>
  </w:abstractNum>
  <w:abstractNum w:abstractNumId="45">
    <w:nsid w:val="74511A46"/>
    <w:multiLevelType w:val="hybridMultilevel"/>
    <w:tmpl w:val="5650A312"/>
    <w:lvl w:ilvl="0" w:tplc="828CBFB6">
      <w:start w:val="1"/>
      <w:numFmt w:val="bullet"/>
      <w:lvlText w:val=""/>
      <w:lvlJc w:val="left"/>
      <w:pPr>
        <w:ind w:left="813" w:hanging="356"/>
      </w:pPr>
      <w:rPr>
        <w:rFonts w:ascii="Wingdings" w:eastAsia="Wingdings" w:hAnsi="Wingdings" w:hint="default"/>
        <w:sz w:val="16"/>
        <w:szCs w:val="16"/>
      </w:rPr>
    </w:lvl>
    <w:lvl w:ilvl="1" w:tplc="340AAB92">
      <w:start w:val="1"/>
      <w:numFmt w:val="bullet"/>
      <w:lvlText w:val="•"/>
      <w:lvlJc w:val="left"/>
      <w:pPr>
        <w:ind w:left="1656" w:hanging="356"/>
      </w:pPr>
      <w:rPr>
        <w:rFonts w:hint="default"/>
      </w:rPr>
    </w:lvl>
    <w:lvl w:ilvl="2" w:tplc="9C34E61C">
      <w:start w:val="1"/>
      <w:numFmt w:val="bullet"/>
      <w:lvlText w:val="•"/>
      <w:lvlJc w:val="left"/>
      <w:pPr>
        <w:ind w:left="2499" w:hanging="356"/>
      </w:pPr>
      <w:rPr>
        <w:rFonts w:hint="default"/>
      </w:rPr>
    </w:lvl>
    <w:lvl w:ilvl="3" w:tplc="3D3EEDDC">
      <w:start w:val="1"/>
      <w:numFmt w:val="bullet"/>
      <w:lvlText w:val="•"/>
      <w:lvlJc w:val="left"/>
      <w:pPr>
        <w:ind w:left="3343" w:hanging="356"/>
      </w:pPr>
      <w:rPr>
        <w:rFonts w:hint="default"/>
      </w:rPr>
    </w:lvl>
    <w:lvl w:ilvl="4" w:tplc="D7C09E2C">
      <w:start w:val="1"/>
      <w:numFmt w:val="bullet"/>
      <w:lvlText w:val="•"/>
      <w:lvlJc w:val="left"/>
      <w:pPr>
        <w:ind w:left="4186" w:hanging="356"/>
      </w:pPr>
      <w:rPr>
        <w:rFonts w:hint="default"/>
      </w:rPr>
    </w:lvl>
    <w:lvl w:ilvl="5" w:tplc="9DFC63C4">
      <w:start w:val="1"/>
      <w:numFmt w:val="bullet"/>
      <w:lvlText w:val="•"/>
      <w:lvlJc w:val="left"/>
      <w:pPr>
        <w:ind w:left="5029" w:hanging="356"/>
      </w:pPr>
      <w:rPr>
        <w:rFonts w:hint="default"/>
      </w:rPr>
    </w:lvl>
    <w:lvl w:ilvl="6" w:tplc="DDBE494A">
      <w:start w:val="1"/>
      <w:numFmt w:val="bullet"/>
      <w:lvlText w:val="•"/>
      <w:lvlJc w:val="left"/>
      <w:pPr>
        <w:ind w:left="5873" w:hanging="356"/>
      </w:pPr>
      <w:rPr>
        <w:rFonts w:hint="default"/>
      </w:rPr>
    </w:lvl>
    <w:lvl w:ilvl="7" w:tplc="32C8A140">
      <w:start w:val="1"/>
      <w:numFmt w:val="bullet"/>
      <w:lvlText w:val="•"/>
      <w:lvlJc w:val="left"/>
      <w:pPr>
        <w:ind w:left="6716" w:hanging="356"/>
      </w:pPr>
      <w:rPr>
        <w:rFonts w:hint="default"/>
      </w:rPr>
    </w:lvl>
    <w:lvl w:ilvl="8" w:tplc="8F66CC38">
      <w:start w:val="1"/>
      <w:numFmt w:val="bullet"/>
      <w:lvlText w:val="•"/>
      <w:lvlJc w:val="left"/>
      <w:pPr>
        <w:ind w:left="7559" w:hanging="356"/>
      </w:pPr>
      <w:rPr>
        <w:rFonts w:hint="default"/>
      </w:rPr>
    </w:lvl>
  </w:abstractNum>
  <w:abstractNum w:abstractNumId="46">
    <w:nsid w:val="7B054068"/>
    <w:multiLevelType w:val="multilevel"/>
    <w:tmpl w:val="E3B05A08"/>
    <w:lvl w:ilvl="0">
      <w:start w:val="4"/>
      <w:numFmt w:val="decimal"/>
      <w:lvlText w:val="%1"/>
      <w:lvlJc w:val="left"/>
      <w:pPr>
        <w:ind w:left="840" w:hanging="720"/>
      </w:pPr>
      <w:rPr>
        <w:rFonts w:ascii="Times New Roman" w:eastAsia="Times New Roman" w:hAnsi="Times New Roman" w:hint="default"/>
        <w:b/>
        <w:bCs/>
        <w:sz w:val="28"/>
        <w:szCs w:val="28"/>
      </w:rPr>
    </w:lvl>
    <w:lvl w:ilvl="1">
      <w:start w:val="1"/>
      <w:numFmt w:val="decimal"/>
      <w:lvlText w:val="%1.%2"/>
      <w:lvlJc w:val="left"/>
      <w:pPr>
        <w:ind w:left="840" w:hanging="720"/>
      </w:pPr>
      <w:rPr>
        <w:rFonts w:asciiTheme="minorHAnsi" w:eastAsia="Times New Roman" w:hAnsiTheme="minorHAnsi" w:cstheme="minorHAnsi" w:hint="default"/>
        <w:sz w:val="22"/>
        <w:szCs w:val="22"/>
      </w:rPr>
    </w:lvl>
    <w:lvl w:ilvl="2">
      <w:start w:val="1"/>
      <w:numFmt w:val="bullet"/>
      <w:lvlText w:val="•"/>
      <w:lvlJc w:val="left"/>
      <w:pPr>
        <w:ind w:left="1774" w:hanging="720"/>
      </w:pPr>
      <w:rPr>
        <w:rFonts w:hint="default"/>
      </w:rPr>
    </w:lvl>
    <w:lvl w:ilvl="3">
      <w:start w:val="1"/>
      <w:numFmt w:val="bullet"/>
      <w:lvlText w:val="•"/>
      <w:lvlJc w:val="left"/>
      <w:pPr>
        <w:ind w:left="2708" w:hanging="720"/>
      </w:pPr>
      <w:rPr>
        <w:rFonts w:hint="default"/>
      </w:rPr>
    </w:lvl>
    <w:lvl w:ilvl="4">
      <w:start w:val="1"/>
      <w:numFmt w:val="bullet"/>
      <w:lvlText w:val="•"/>
      <w:lvlJc w:val="left"/>
      <w:pPr>
        <w:ind w:left="3642" w:hanging="720"/>
      </w:pPr>
      <w:rPr>
        <w:rFonts w:hint="default"/>
      </w:rPr>
    </w:lvl>
    <w:lvl w:ilvl="5">
      <w:start w:val="1"/>
      <w:numFmt w:val="bullet"/>
      <w:lvlText w:val="•"/>
      <w:lvlJc w:val="left"/>
      <w:pPr>
        <w:ind w:left="4576" w:hanging="720"/>
      </w:pPr>
      <w:rPr>
        <w:rFonts w:hint="default"/>
      </w:rPr>
    </w:lvl>
    <w:lvl w:ilvl="6">
      <w:start w:val="1"/>
      <w:numFmt w:val="bullet"/>
      <w:lvlText w:val="•"/>
      <w:lvlJc w:val="left"/>
      <w:pPr>
        <w:ind w:left="5510" w:hanging="720"/>
      </w:pPr>
      <w:rPr>
        <w:rFonts w:hint="default"/>
      </w:rPr>
    </w:lvl>
    <w:lvl w:ilvl="7">
      <w:start w:val="1"/>
      <w:numFmt w:val="bullet"/>
      <w:lvlText w:val="•"/>
      <w:lvlJc w:val="left"/>
      <w:pPr>
        <w:ind w:left="6444" w:hanging="720"/>
      </w:pPr>
      <w:rPr>
        <w:rFonts w:hint="default"/>
      </w:rPr>
    </w:lvl>
    <w:lvl w:ilvl="8">
      <w:start w:val="1"/>
      <w:numFmt w:val="bullet"/>
      <w:lvlText w:val="•"/>
      <w:lvlJc w:val="left"/>
      <w:pPr>
        <w:ind w:left="7378" w:hanging="720"/>
      </w:pPr>
      <w:rPr>
        <w:rFonts w:hint="default"/>
      </w:rPr>
    </w:lvl>
  </w:abstractNum>
  <w:num w:numId="1">
    <w:abstractNumId w:val="45"/>
  </w:num>
  <w:num w:numId="2">
    <w:abstractNumId w:val="0"/>
  </w:num>
  <w:num w:numId="3">
    <w:abstractNumId w:val="29"/>
  </w:num>
  <w:num w:numId="4">
    <w:abstractNumId w:val="20"/>
  </w:num>
  <w:num w:numId="5">
    <w:abstractNumId w:val="33"/>
  </w:num>
  <w:num w:numId="6">
    <w:abstractNumId w:val="38"/>
  </w:num>
  <w:num w:numId="7">
    <w:abstractNumId w:val="3"/>
  </w:num>
  <w:num w:numId="8">
    <w:abstractNumId w:val="44"/>
  </w:num>
  <w:num w:numId="9">
    <w:abstractNumId w:val="37"/>
  </w:num>
  <w:num w:numId="10">
    <w:abstractNumId w:val="12"/>
  </w:num>
  <w:num w:numId="11">
    <w:abstractNumId w:val="36"/>
  </w:num>
  <w:num w:numId="12">
    <w:abstractNumId w:val="15"/>
  </w:num>
  <w:num w:numId="13">
    <w:abstractNumId w:val="16"/>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num>
  <w:num w:numId="16">
    <w:abstractNumId w:val="2"/>
  </w:num>
  <w:num w:numId="17">
    <w:abstractNumId w:val="35"/>
  </w:num>
  <w:num w:numId="18">
    <w:abstractNumId w:val="9"/>
  </w:num>
  <w:num w:numId="19">
    <w:abstractNumId w:val="17"/>
  </w:num>
  <w:num w:numId="20">
    <w:abstractNumId w:val="8"/>
  </w:num>
  <w:num w:numId="21">
    <w:abstractNumId w:val="43"/>
  </w:num>
  <w:num w:numId="22">
    <w:abstractNumId w:val="26"/>
  </w:num>
  <w:num w:numId="23">
    <w:abstractNumId w:val="5"/>
  </w:num>
  <w:num w:numId="24">
    <w:abstractNumId w:val="41"/>
  </w:num>
  <w:num w:numId="25">
    <w:abstractNumId w:val="25"/>
  </w:num>
  <w:num w:numId="26">
    <w:abstractNumId w:val="13"/>
  </w:num>
  <w:num w:numId="27">
    <w:abstractNumId w:val="6"/>
  </w:num>
  <w:num w:numId="28">
    <w:abstractNumId w:val="34"/>
  </w:num>
  <w:num w:numId="29">
    <w:abstractNumId w:val="21"/>
  </w:num>
  <w:num w:numId="30">
    <w:abstractNumId w:val="14"/>
  </w:num>
  <w:num w:numId="31">
    <w:abstractNumId w:val="22"/>
  </w:num>
  <w:num w:numId="32">
    <w:abstractNumId w:val="7"/>
  </w:num>
  <w:num w:numId="33">
    <w:abstractNumId w:val="19"/>
  </w:num>
  <w:num w:numId="34">
    <w:abstractNumId w:val="1"/>
  </w:num>
  <w:num w:numId="35">
    <w:abstractNumId w:val="23"/>
  </w:num>
  <w:num w:numId="36">
    <w:abstractNumId w:val="27"/>
  </w:num>
  <w:num w:numId="37">
    <w:abstractNumId w:val="31"/>
  </w:num>
  <w:num w:numId="38">
    <w:abstractNumId w:val="10"/>
  </w:num>
  <w:num w:numId="39">
    <w:abstractNumId w:val="42"/>
  </w:num>
  <w:num w:numId="40">
    <w:abstractNumId w:val="30"/>
  </w:num>
  <w:num w:numId="41">
    <w:abstractNumId w:val="24"/>
  </w:num>
  <w:num w:numId="42">
    <w:abstractNumId w:val="28"/>
  </w:num>
  <w:num w:numId="43">
    <w:abstractNumId w:val="39"/>
  </w:num>
  <w:num w:numId="44">
    <w:abstractNumId w:val="4"/>
  </w:num>
  <w:num w:numId="45">
    <w:abstractNumId w:val="46"/>
  </w:num>
  <w:num w:numId="46">
    <w:abstractNumId w:val="32"/>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BEE"/>
    <w:rsid w:val="000054BF"/>
    <w:rsid w:val="00021B30"/>
    <w:rsid w:val="00064DC1"/>
    <w:rsid w:val="0010280D"/>
    <w:rsid w:val="001735F1"/>
    <w:rsid w:val="001974DC"/>
    <w:rsid w:val="001C425B"/>
    <w:rsid w:val="001C73A2"/>
    <w:rsid w:val="001D4B33"/>
    <w:rsid w:val="001E3A31"/>
    <w:rsid w:val="002014BD"/>
    <w:rsid w:val="002813E6"/>
    <w:rsid w:val="002831B6"/>
    <w:rsid w:val="002B12DC"/>
    <w:rsid w:val="002B132F"/>
    <w:rsid w:val="002F6F83"/>
    <w:rsid w:val="00335C7E"/>
    <w:rsid w:val="00363FA9"/>
    <w:rsid w:val="00373969"/>
    <w:rsid w:val="003D0E53"/>
    <w:rsid w:val="00462537"/>
    <w:rsid w:val="00540C52"/>
    <w:rsid w:val="005439B1"/>
    <w:rsid w:val="00547DC8"/>
    <w:rsid w:val="0059072F"/>
    <w:rsid w:val="005919DD"/>
    <w:rsid w:val="005A0E97"/>
    <w:rsid w:val="005B0675"/>
    <w:rsid w:val="006B1DFD"/>
    <w:rsid w:val="006C2A36"/>
    <w:rsid w:val="006C360F"/>
    <w:rsid w:val="006F1920"/>
    <w:rsid w:val="00731B75"/>
    <w:rsid w:val="00794C38"/>
    <w:rsid w:val="007C5D70"/>
    <w:rsid w:val="00800BEE"/>
    <w:rsid w:val="00802194"/>
    <w:rsid w:val="00814B9D"/>
    <w:rsid w:val="008839A3"/>
    <w:rsid w:val="00890FDA"/>
    <w:rsid w:val="008A0A4A"/>
    <w:rsid w:val="008A256D"/>
    <w:rsid w:val="009639FA"/>
    <w:rsid w:val="009A6309"/>
    <w:rsid w:val="009E1CEE"/>
    <w:rsid w:val="00A3509F"/>
    <w:rsid w:val="00AA296C"/>
    <w:rsid w:val="00AD4AFF"/>
    <w:rsid w:val="00B45ECC"/>
    <w:rsid w:val="00B9123D"/>
    <w:rsid w:val="00BA31CF"/>
    <w:rsid w:val="00BB6DE1"/>
    <w:rsid w:val="00C01761"/>
    <w:rsid w:val="00C21D70"/>
    <w:rsid w:val="00C61379"/>
    <w:rsid w:val="00CF16C1"/>
    <w:rsid w:val="00D16F3F"/>
    <w:rsid w:val="00D245B6"/>
    <w:rsid w:val="00D5080F"/>
    <w:rsid w:val="00E108AF"/>
    <w:rsid w:val="00E26450"/>
    <w:rsid w:val="00E4058C"/>
    <w:rsid w:val="00E80A99"/>
    <w:rsid w:val="00ED1D21"/>
    <w:rsid w:val="00F738B5"/>
    <w:rsid w:val="00F80F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00BEE"/>
    <w:pPr>
      <w:widowControl w:val="0"/>
      <w:spacing w:after="0" w:line="240" w:lineRule="auto"/>
    </w:pPr>
    <w:rPr>
      <w:lang w:val="en-US"/>
    </w:rPr>
  </w:style>
  <w:style w:type="paragraph" w:styleId="Heading1">
    <w:name w:val="heading 1"/>
    <w:basedOn w:val="Normal"/>
    <w:link w:val="Heading1Char"/>
    <w:uiPriority w:val="1"/>
    <w:qFormat/>
    <w:rsid w:val="00800BEE"/>
    <w:pPr>
      <w:spacing w:before="39"/>
      <w:ind w:left="840" w:hanging="720"/>
      <w:outlineLvl w:val="0"/>
    </w:pPr>
    <w:rPr>
      <w:rFonts w:ascii="Times New Roman" w:eastAsia="Times New Roman" w:hAnsi="Times New Roman"/>
      <w:b/>
      <w:bCs/>
      <w:sz w:val="28"/>
      <w:szCs w:val="28"/>
    </w:rPr>
  </w:style>
  <w:style w:type="paragraph" w:styleId="Heading2">
    <w:name w:val="heading 2"/>
    <w:basedOn w:val="Normal"/>
    <w:link w:val="Heading2Char"/>
    <w:uiPriority w:val="1"/>
    <w:qFormat/>
    <w:rsid w:val="00800BEE"/>
    <w:pPr>
      <w:ind w:left="100"/>
      <w:outlineLvl w:val="1"/>
    </w:pPr>
    <w:rPr>
      <w:rFonts w:ascii="Times New Roman" w:eastAsia="Times New Roman" w:hAnsi="Times New Roman"/>
      <w:b/>
      <w:bCs/>
      <w:sz w:val="24"/>
      <w:szCs w:val="24"/>
    </w:rPr>
  </w:style>
  <w:style w:type="paragraph" w:styleId="Heading3">
    <w:name w:val="heading 3"/>
    <w:basedOn w:val="Normal"/>
    <w:link w:val="Heading3Char"/>
    <w:uiPriority w:val="1"/>
    <w:qFormat/>
    <w:rsid w:val="00800BEE"/>
    <w:pPr>
      <w:spacing w:before="72"/>
      <w:ind w:left="120"/>
      <w:outlineLvl w:val="2"/>
    </w:pPr>
    <w:rPr>
      <w:rFonts w:ascii="Times New Roman" w:eastAsia="Times New Roman" w:hAnsi="Times New Roman"/>
      <w:b/>
      <w:bCs/>
    </w:rPr>
  </w:style>
  <w:style w:type="paragraph" w:styleId="Heading4">
    <w:name w:val="heading 4"/>
    <w:basedOn w:val="Normal"/>
    <w:next w:val="Normal"/>
    <w:link w:val="Heading4Char"/>
    <w:semiHidden/>
    <w:unhideWhenUsed/>
    <w:qFormat/>
    <w:rsid w:val="00800BEE"/>
    <w:pPr>
      <w:keepNext/>
      <w:keepLines/>
      <w:widowControl/>
      <w:spacing w:before="200"/>
      <w:outlineLvl w:val="3"/>
    </w:pPr>
    <w:rPr>
      <w:rFonts w:asciiTheme="majorHAnsi" w:eastAsiaTheme="majorEastAsia" w:hAnsiTheme="majorHAnsi" w:cstheme="majorBidi"/>
      <w:b/>
      <w:bCs/>
      <w:i/>
      <w:iCs/>
      <w:color w:val="4F81BD" w:themeColor="accent1"/>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00BEE"/>
    <w:rPr>
      <w:rFonts w:ascii="Times New Roman" w:eastAsia="Times New Roman" w:hAnsi="Times New Roman"/>
      <w:b/>
      <w:bCs/>
      <w:sz w:val="28"/>
      <w:szCs w:val="28"/>
      <w:lang w:val="en-US"/>
    </w:rPr>
  </w:style>
  <w:style w:type="character" w:customStyle="1" w:styleId="Heading2Char">
    <w:name w:val="Heading 2 Char"/>
    <w:basedOn w:val="DefaultParagraphFont"/>
    <w:link w:val="Heading2"/>
    <w:uiPriority w:val="1"/>
    <w:rsid w:val="00800BEE"/>
    <w:rPr>
      <w:rFonts w:ascii="Times New Roman" w:eastAsia="Times New Roman" w:hAnsi="Times New Roman"/>
      <w:b/>
      <w:bCs/>
      <w:sz w:val="24"/>
      <w:szCs w:val="24"/>
      <w:lang w:val="en-US"/>
    </w:rPr>
  </w:style>
  <w:style w:type="character" w:customStyle="1" w:styleId="Heading3Char">
    <w:name w:val="Heading 3 Char"/>
    <w:basedOn w:val="DefaultParagraphFont"/>
    <w:link w:val="Heading3"/>
    <w:uiPriority w:val="1"/>
    <w:rsid w:val="00800BEE"/>
    <w:rPr>
      <w:rFonts w:ascii="Times New Roman" w:eastAsia="Times New Roman" w:hAnsi="Times New Roman"/>
      <w:b/>
      <w:bCs/>
      <w:lang w:val="en-US"/>
    </w:rPr>
  </w:style>
  <w:style w:type="character" w:customStyle="1" w:styleId="Heading4Char">
    <w:name w:val="Heading 4 Char"/>
    <w:basedOn w:val="DefaultParagraphFont"/>
    <w:link w:val="Heading4"/>
    <w:semiHidden/>
    <w:rsid w:val="00800BEE"/>
    <w:rPr>
      <w:rFonts w:asciiTheme="majorHAnsi" w:eastAsiaTheme="majorEastAsia" w:hAnsiTheme="majorHAnsi" w:cstheme="majorBidi"/>
      <w:b/>
      <w:bCs/>
      <w:i/>
      <w:iCs/>
      <w:color w:val="4F81BD" w:themeColor="accent1"/>
      <w:sz w:val="20"/>
      <w:szCs w:val="20"/>
      <w:lang w:eastAsia="en-AU"/>
    </w:rPr>
  </w:style>
  <w:style w:type="paragraph" w:styleId="BodyText">
    <w:name w:val="Body Text"/>
    <w:basedOn w:val="Normal"/>
    <w:link w:val="BodyTextChar"/>
    <w:uiPriority w:val="1"/>
    <w:qFormat/>
    <w:rsid w:val="00800BEE"/>
    <w:pPr>
      <w:ind w:left="100"/>
    </w:pPr>
    <w:rPr>
      <w:rFonts w:ascii="Times New Roman" w:eastAsia="Times New Roman" w:hAnsi="Times New Roman"/>
    </w:rPr>
  </w:style>
  <w:style w:type="character" w:customStyle="1" w:styleId="BodyTextChar">
    <w:name w:val="Body Text Char"/>
    <w:basedOn w:val="DefaultParagraphFont"/>
    <w:link w:val="BodyText"/>
    <w:uiPriority w:val="1"/>
    <w:rsid w:val="00800BEE"/>
    <w:rPr>
      <w:rFonts w:ascii="Times New Roman" w:eastAsia="Times New Roman" w:hAnsi="Times New Roman"/>
      <w:lang w:val="en-US"/>
    </w:rPr>
  </w:style>
  <w:style w:type="paragraph" w:styleId="ListParagraph">
    <w:name w:val="List Paragraph"/>
    <w:basedOn w:val="Normal"/>
    <w:uiPriority w:val="34"/>
    <w:qFormat/>
    <w:rsid w:val="00800BEE"/>
  </w:style>
  <w:style w:type="paragraph" w:customStyle="1" w:styleId="TableParagraph">
    <w:name w:val="Table Paragraph"/>
    <w:basedOn w:val="Normal"/>
    <w:uiPriority w:val="1"/>
    <w:qFormat/>
    <w:rsid w:val="00800BEE"/>
  </w:style>
  <w:style w:type="character" w:styleId="Hyperlink">
    <w:name w:val="Hyperlink"/>
    <w:rsid w:val="00800BEE"/>
    <w:rPr>
      <w:color w:val="0000FF"/>
      <w:u w:val="single"/>
    </w:rPr>
  </w:style>
  <w:style w:type="paragraph" w:styleId="NoSpacing">
    <w:name w:val="No Spacing"/>
    <w:link w:val="NoSpacingChar"/>
    <w:uiPriority w:val="1"/>
    <w:qFormat/>
    <w:rsid w:val="00800BEE"/>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800BEE"/>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800BEE"/>
    <w:rPr>
      <w:rFonts w:ascii="Tahoma" w:hAnsi="Tahoma" w:cs="Tahoma"/>
      <w:sz w:val="16"/>
      <w:szCs w:val="16"/>
    </w:rPr>
  </w:style>
  <w:style w:type="character" w:customStyle="1" w:styleId="BalloonTextChar">
    <w:name w:val="Balloon Text Char"/>
    <w:basedOn w:val="DefaultParagraphFont"/>
    <w:link w:val="BalloonText"/>
    <w:uiPriority w:val="99"/>
    <w:semiHidden/>
    <w:rsid w:val="00800BEE"/>
    <w:rPr>
      <w:rFonts w:ascii="Tahoma" w:hAnsi="Tahoma" w:cs="Tahoma"/>
      <w:sz w:val="16"/>
      <w:szCs w:val="16"/>
      <w:lang w:val="en-US"/>
    </w:rPr>
  </w:style>
  <w:style w:type="paragraph" w:customStyle="1" w:styleId="Default">
    <w:name w:val="Default"/>
    <w:rsid w:val="00800BE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00BEE"/>
    <w:pPr>
      <w:widowControl/>
      <w:spacing w:before="100" w:beforeAutospacing="1" w:after="100" w:afterAutospacing="1"/>
    </w:pPr>
    <w:rPr>
      <w:rFonts w:ascii="Times New Roman" w:eastAsiaTheme="minorEastAsia" w:hAnsi="Times New Roman" w:cs="Times New Roman"/>
      <w:sz w:val="24"/>
      <w:szCs w:val="24"/>
      <w:lang w:val="en-AU" w:eastAsia="en-AU"/>
    </w:rPr>
  </w:style>
  <w:style w:type="paragraph" w:styleId="Header">
    <w:name w:val="header"/>
    <w:basedOn w:val="Normal"/>
    <w:link w:val="HeaderChar"/>
    <w:uiPriority w:val="99"/>
    <w:unhideWhenUsed/>
    <w:rsid w:val="00D16F3F"/>
    <w:pPr>
      <w:tabs>
        <w:tab w:val="center" w:pos="4513"/>
        <w:tab w:val="right" w:pos="9026"/>
      </w:tabs>
    </w:pPr>
  </w:style>
  <w:style w:type="character" w:customStyle="1" w:styleId="HeaderChar">
    <w:name w:val="Header Char"/>
    <w:basedOn w:val="DefaultParagraphFont"/>
    <w:link w:val="Header"/>
    <w:uiPriority w:val="99"/>
    <w:rsid w:val="00D16F3F"/>
    <w:rPr>
      <w:lang w:val="en-US"/>
    </w:rPr>
  </w:style>
  <w:style w:type="paragraph" w:styleId="Footer">
    <w:name w:val="footer"/>
    <w:basedOn w:val="Normal"/>
    <w:link w:val="FooterChar"/>
    <w:uiPriority w:val="99"/>
    <w:unhideWhenUsed/>
    <w:rsid w:val="00D16F3F"/>
    <w:pPr>
      <w:tabs>
        <w:tab w:val="center" w:pos="4513"/>
        <w:tab w:val="right" w:pos="9026"/>
      </w:tabs>
    </w:pPr>
  </w:style>
  <w:style w:type="character" w:customStyle="1" w:styleId="FooterChar">
    <w:name w:val="Footer Char"/>
    <w:basedOn w:val="DefaultParagraphFont"/>
    <w:link w:val="Footer"/>
    <w:uiPriority w:val="99"/>
    <w:rsid w:val="00D16F3F"/>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00BEE"/>
    <w:pPr>
      <w:widowControl w:val="0"/>
      <w:spacing w:after="0" w:line="240" w:lineRule="auto"/>
    </w:pPr>
    <w:rPr>
      <w:lang w:val="en-US"/>
    </w:rPr>
  </w:style>
  <w:style w:type="paragraph" w:styleId="Heading1">
    <w:name w:val="heading 1"/>
    <w:basedOn w:val="Normal"/>
    <w:link w:val="Heading1Char"/>
    <w:uiPriority w:val="1"/>
    <w:qFormat/>
    <w:rsid w:val="00800BEE"/>
    <w:pPr>
      <w:spacing w:before="39"/>
      <w:ind w:left="840" w:hanging="720"/>
      <w:outlineLvl w:val="0"/>
    </w:pPr>
    <w:rPr>
      <w:rFonts w:ascii="Times New Roman" w:eastAsia="Times New Roman" w:hAnsi="Times New Roman"/>
      <w:b/>
      <w:bCs/>
      <w:sz w:val="28"/>
      <w:szCs w:val="28"/>
    </w:rPr>
  </w:style>
  <w:style w:type="paragraph" w:styleId="Heading2">
    <w:name w:val="heading 2"/>
    <w:basedOn w:val="Normal"/>
    <w:link w:val="Heading2Char"/>
    <w:uiPriority w:val="1"/>
    <w:qFormat/>
    <w:rsid w:val="00800BEE"/>
    <w:pPr>
      <w:ind w:left="100"/>
      <w:outlineLvl w:val="1"/>
    </w:pPr>
    <w:rPr>
      <w:rFonts w:ascii="Times New Roman" w:eastAsia="Times New Roman" w:hAnsi="Times New Roman"/>
      <w:b/>
      <w:bCs/>
      <w:sz w:val="24"/>
      <w:szCs w:val="24"/>
    </w:rPr>
  </w:style>
  <w:style w:type="paragraph" w:styleId="Heading3">
    <w:name w:val="heading 3"/>
    <w:basedOn w:val="Normal"/>
    <w:link w:val="Heading3Char"/>
    <w:uiPriority w:val="1"/>
    <w:qFormat/>
    <w:rsid w:val="00800BEE"/>
    <w:pPr>
      <w:spacing w:before="72"/>
      <w:ind w:left="120"/>
      <w:outlineLvl w:val="2"/>
    </w:pPr>
    <w:rPr>
      <w:rFonts w:ascii="Times New Roman" w:eastAsia="Times New Roman" w:hAnsi="Times New Roman"/>
      <w:b/>
      <w:bCs/>
    </w:rPr>
  </w:style>
  <w:style w:type="paragraph" w:styleId="Heading4">
    <w:name w:val="heading 4"/>
    <w:basedOn w:val="Normal"/>
    <w:next w:val="Normal"/>
    <w:link w:val="Heading4Char"/>
    <w:semiHidden/>
    <w:unhideWhenUsed/>
    <w:qFormat/>
    <w:rsid w:val="00800BEE"/>
    <w:pPr>
      <w:keepNext/>
      <w:keepLines/>
      <w:widowControl/>
      <w:spacing w:before="200"/>
      <w:outlineLvl w:val="3"/>
    </w:pPr>
    <w:rPr>
      <w:rFonts w:asciiTheme="majorHAnsi" w:eastAsiaTheme="majorEastAsia" w:hAnsiTheme="majorHAnsi" w:cstheme="majorBidi"/>
      <w:b/>
      <w:bCs/>
      <w:i/>
      <w:iCs/>
      <w:color w:val="4F81BD" w:themeColor="accent1"/>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00BEE"/>
    <w:rPr>
      <w:rFonts w:ascii="Times New Roman" w:eastAsia="Times New Roman" w:hAnsi="Times New Roman"/>
      <w:b/>
      <w:bCs/>
      <w:sz w:val="28"/>
      <w:szCs w:val="28"/>
      <w:lang w:val="en-US"/>
    </w:rPr>
  </w:style>
  <w:style w:type="character" w:customStyle="1" w:styleId="Heading2Char">
    <w:name w:val="Heading 2 Char"/>
    <w:basedOn w:val="DefaultParagraphFont"/>
    <w:link w:val="Heading2"/>
    <w:uiPriority w:val="1"/>
    <w:rsid w:val="00800BEE"/>
    <w:rPr>
      <w:rFonts w:ascii="Times New Roman" w:eastAsia="Times New Roman" w:hAnsi="Times New Roman"/>
      <w:b/>
      <w:bCs/>
      <w:sz w:val="24"/>
      <w:szCs w:val="24"/>
      <w:lang w:val="en-US"/>
    </w:rPr>
  </w:style>
  <w:style w:type="character" w:customStyle="1" w:styleId="Heading3Char">
    <w:name w:val="Heading 3 Char"/>
    <w:basedOn w:val="DefaultParagraphFont"/>
    <w:link w:val="Heading3"/>
    <w:uiPriority w:val="1"/>
    <w:rsid w:val="00800BEE"/>
    <w:rPr>
      <w:rFonts w:ascii="Times New Roman" w:eastAsia="Times New Roman" w:hAnsi="Times New Roman"/>
      <w:b/>
      <w:bCs/>
      <w:lang w:val="en-US"/>
    </w:rPr>
  </w:style>
  <w:style w:type="character" w:customStyle="1" w:styleId="Heading4Char">
    <w:name w:val="Heading 4 Char"/>
    <w:basedOn w:val="DefaultParagraphFont"/>
    <w:link w:val="Heading4"/>
    <w:semiHidden/>
    <w:rsid w:val="00800BEE"/>
    <w:rPr>
      <w:rFonts w:asciiTheme="majorHAnsi" w:eastAsiaTheme="majorEastAsia" w:hAnsiTheme="majorHAnsi" w:cstheme="majorBidi"/>
      <w:b/>
      <w:bCs/>
      <w:i/>
      <w:iCs/>
      <w:color w:val="4F81BD" w:themeColor="accent1"/>
      <w:sz w:val="20"/>
      <w:szCs w:val="20"/>
      <w:lang w:eastAsia="en-AU"/>
    </w:rPr>
  </w:style>
  <w:style w:type="paragraph" w:styleId="BodyText">
    <w:name w:val="Body Text"/>
    <w:basedOn w:val="Normal"/>
    <w:link w:val="BodyTextChar"/>
    <w:uiPriority w:val="1"/>
    <w:qFormat/>
    <w:rsid w:val="00800BEE"/>
    <w:pPr>
      <w:ind w:left="100"/>
    </w:pPr>
    <w:rPr>
      <w:rFonts w:ascii="Times New Roman" w:eastAsia="Times New Roman" w:hAnsi="Times New Roman"/>
    </w:rPr>
  </w:style>
  <w:style w:type="character" w:customStyle="1" w:styleId="BodyTextChar">
    <w:name w:val="Body Text Char"/>
    <w:basedOn w:val="DefaultParagraphFont"/>
    <w:link w:val="BodyText"/>
    <w:uiPriority w:val="1"/>
    <w:rsid w:val="00800BEE"/>
    <w:rPr>
      <w:rFonts w:ascii="Times New Roman" w:eastAsia="Times New Roman" w:hAnsi="Times New Roman"/>
      <w:lang w:val="en-US"/>
    </w:rPr>
  </w:style>
  <w:style w:type="paragraph" w:styleId="ListParagraph">
    <w:name w:val="List Paragraph"/>
    <w:basedOn w:val="Normal"/>
    <w:uiPriority w:val="34"/>
    <w:qFormat/>
    <w:rsid w:val="00800BEE"/>
  </w:style>
  <w:style w:type="paragraph" w:customStyle="1" w:styleId="TableParagraph">
    <w:name w:val="Table Paragraph"/>
    <w:basedOn w:val="Normal"/>
    <w:uiPriority w:val="1"/>
    <w:qFormat/>
    <w:rsid w:val="00800BEE"/>
  </w:style>
  <w:style w:type="character" w:styleId="Hyperlink">
    <w:name w:val="Hyperlink"/>
    <w:rsid w:val="00800BEE"/>
    <w:rPr>
      <w:color w:val="0000FF"/>
      <w:u w:val="single"/>
    </w:rPr>
  </w:style>
  <w:style w:type="paragraph" w:styleId="NoSpacing">
    <w:name w:val="No Spacing"/>
    <w:link w:val="NoSpacingChar"/>
    <w:uiPriority w:val="1"/>
    <w:qFormat/>
    <w:rsid w:val="00800BEE"/>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800BEE"/>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800BEE"/>
    <w:rPr>
      <w:rFonts w:ascii="Tahoma" w:hAnsi="Tahoma" w:cs="Tahoma"/>
      <w:sz w:val="16"/>
      <w:szCs w:val="16"/>
    </w:rPr>
  </w:style>
  <w:style w:type="character" w:customStyle="1" w:styleId="BalloonTextChar">
    <w:name w:val="Balloon Text Char"/>
    <w:basedOn w:val="DefaultParagraphFont"/>
    <w:link w:val="BalloonText"/>
    <w:uiPriority w:val="99"/>
    <w:semiHidden/>
    <w:rsid w:val="00800BEE"/>
    <w:rPr>
      <w:rFonts w:ascii="Tahoma" w:hAnsi="Tahoma" w:cs="Tahoma"/>
      <w:sz w:val="16"/>
      <w:szCs w:val="16"/>
      <w:lang w:val="en-US"/>
    </w:rPr>
  </w:style>
  <w:style w:type="paragraph" w:customStyle="1" w:styleId="Default">
    <w:name w:val="Default"/>
    <w:rsid w:val="00800BE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00BEE"/>
    <w:pPr>
      <w:widowControl/>
      <w:spacing w:before="100" w:beforeAutospacing="1" w:after="100" w:afterAutospacing="1"/>
    </w:pPr>
    <w:rPr>
      <w:rFonts w:ascii="Times New Roman" w:eastAsiaTheme="minorEastAsia" w:hAnsi="Times New Roman" w:cs="Times New Roman"/>
      <w:sz w:val="24"/>
      <w:szCs w:val="24"/>
      <w:lang w:val="en-AU" w:eastAsia="en-AU"/>
    </w:rPr>
  </w:style>
  <w:style w:type="paragraph" w:styleId="Header">
    <w:name w:val="header"/>
    <w:basedOn w:val="Normal"/>
    <w:link w:val="HeaderChar"/>
    <w:uiPriority w:val="99"/>
    <w:unhideWhenUsed/>
    <w:rsid w:val="00D16F3F"/>
    <w:pPr>
      <w:tabs>
        <w:tab w:val="center" w:pos="4513"/>
        <w:tab w:val="right" w:pos="9026"/>
      </w:tabs>
    </w:pPr>
  </w:style>
  <w:style w:type="character" w:customStyle="1" w:styleId="HeaderChar">
    <w:name w:val="Header Char"/>
    <w:basedOn w:val="DefaultParagraphFont"/>
    <w:link w:val="Header"/>
    <w:uiPriority w:val="99"/>
    <w:rsid w:val="00D16F3F"/>
    <w:rPr>
      <w:lang w:val="en-US"/>
    </w:rPr>
  </w:style>
  <w:style w:type="paragraph" w:styleId="Footer">
    <w:name w:val="footer"/>
    <w:basedOn w:val="Normal"/>
    <w:link w:val="FooterChar"/>
    <w:uiPriority w:val="99"/>
    <w:unhideWhenUsed/>
    <w:rsid w:val="00D16F3F"/>
    <w:pPr>
      <w:tabs>
        <w:tab w:val="center" w:pos="4513"/>
        <w:tab w:val="right" w:pos="9026"/>
      </w:tabs>
    </w:pPr>
  </w:style>
  <w:style w:type="character" w:customStyle="1" w:styleId="FooterChar">
    <w:name w:val="Footer Char"/>
    <w:basedOn w:val="DefaultParagraphFont"/>
    <w:link w:val="Footer"/>
    <w:uiPriority w:val="99"/>
    <w:rsid w:val="00D16F3F"/>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oleObject" Target="embeddings/oleObject5.bin"/><Relationship Id="rId34" Type="http://schemas.openxmlformats.org/officeDocument/2006/relationships/oleObject" Target="embeddings/oleObject12.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www.ntmetc.com" TargetMode="External"/><Relationship Id="rId25" Type="http://schemas.openxmlformats.org/officeDocument/2006/relationships/oleObject" Target="embeddings/oleObject7.bin"/><Relationship Id="rId33" Type="http://schemas.openxmlformats.org/officeDocument/2006/relationships/image" Target="media/image11.emf"/><Relationship Id="rId38" Type="http://schemas.openxmlformats.org/officeDocument/2006/relationships/hyperlink" Target="http://www.ntmetc.com" TargetMode="External"/><Relationship Id="rId2" Type="http://schemas.openxmlformats.org/officeDocument/2006/relationships/styles" Target="styles.xml"/><Relationship Id="rId16" Type="http://schemas.openxmlformats.org/officeDocument/2006/relationships/hyperlink" Target="http://www.ntmetc.com" TargetMode="External"/><Relationship Id="rId20" Type="http://schemas.openxmlformats.org/officeDocument/2006/relationships/image" Target="media/image5.emf"/><Relationship Id="rId29" Type="http://schemas.openxmlformats.org/officeDocument/2006/relationships/image" Target="media/image9.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7.emf"/><Relationship Id="rId32" Type="http://schemas.openxmlformats.org/officeDocument/2006/relationships/oleObject" Target="embeddings/oleObject11.bin"/><Relationship Id="rId37" Type="http://schemas.openxmlformats.org/officeDocument/2006/relationships/hyperlink" Target="http://www.ntmetc.com"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ntmetc.com" TargetMode="External"/><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hyperlink" Target="http://www.ntmetc.com" TargetMode="External"/><Relationship Id="rId19" Type="http://schemas.openxmlformats.org/officeDocument/2006/relationships/oleObject" Target="embeddings/oleObject4.bin"/><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oleObject" Target="embeddings/oleObject10.bin"/><Relationship Id="rId35"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1177</TotalTime>
  <Pages>14</Pages>
  <Words>6499</Words>
  <Characters>37050</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NTG</Company>
  <LinksUpToDate>false</LinksUpToDate>
  <CharactersWithSpaces>43463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 Bergin</dc:creator>
  <cp:lastModifiedBy>Shirley Bergin</cp:lastModifiedBy>
  <cp:revision>28</cp:revision>
  <cp:lastPrinted>2016-06-20T01:26:00Z</cp:lastPrinted>
  <dcterms:created xsi:type="dcterms:W3CDTF">2016-05-09T01:51:00Z</dcterms:created>
  <dcterms:modified xsi:type="dcterms:W3CDTF">2016-06-28T07:30:00Z</dcterms:modified>
</cp:coreProperties>
</file>